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14" w:rsidRPr="00901943" w:rsidRDefault="00692F14" w:rsidP="00692F14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01943">
        <w:rPr>
          <w:rStyle w:val="a4"/>
          <w:rFonts w:ascii="Times New Roman" w:hAnsi="Times New Roman" w:cs="Times New Roman"/>
          <w:sz w:val="24"/>
          <w:szCs w:val="24"/>
        </w:rPr>
        <w:t xml:space="preserve">Администрация Тоцкого района  </w:t>
      </w:r>
    </w:p>
    <w:p w:rsidR="00692F14" w:rsidRPr="00901943" w:rsidRDefault="00692F14" w:rsidP="00692F14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01943">
        <w:rPr>
          <w:rStyle w:val="a4"/>
          <w:rFonts w:ascii="Times New Roman" w:hAnsi="Times New Roman" w:cs="Times New Roman"/>
          <w:sz w:val="24"/>
          <w:szCs w:val="24"/>
        </w:rPr>
        <w:t>Оренбургской области</w:t>
      </w:r>
    </w:p>
    <w:p w:rsidR="00692F14" w:rsidRPr="00901943" w:rsidRDefault="00692F14" w:rsidP="00692F14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01943">
        <w:rPr>
          <w:rStyle w:val="a4"/>
          <w:rFonts w:ascii="Times New Roman" w:hAnsi="Times New Roman" w:cs="Times New Roman"/>
          <w:sz w:val="24"/>
          <w:szCs w:val="24"/>
        </w:rPr>
        <w:t>Отдел образования</w:t>
      </w:r>
    </w:p>
    <w:p w:rsidR="00692F14" w:rsidRDefault="00692F14" w:rsidP="0069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44022">
        <w:rPr>
          <w:rFonts w:ascii="Times New Roman" w:hAnsi="Times New Roman" w:cs="Times New Roman"/>
          <w:sz w:val="24"/>
          <w:szCs w:val="24"/>
        </w:rPr>
        <w:t>нформационно-методический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022">
        <w:rPr>
          <w:rFonts w:ascii="Times New Roman" w:hAnsi="Times New Roman" w:cs="Times New Roman"/>
          <w:sz w:val="24"/>
          <w:szCs w:val="24"/>
        </w:rPr>
        <w:t xml:space="preserve">центр </w:t>
      </w:r>
    </w:p>
    <w:p w:rsidR="00692F14" w:rsidRPr="00744022" w:rsidRDefault="00692F14" w:rsidP="00692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E464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8246C" w:rsidRPr="0008246C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я  20</w:t>
      </w:r>
      <w:r w:rsidR="00FE464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F14" w:rsidRDefault="00692F14" w:rsidP="00692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F80" w:rsidRDefault="009D1F80" w:rsidP="00692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80" w:rsidRPr="009D1F80" w:rsidRDefault="009D1F80" w:rsidP="00692F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F14" w:rsidRPr="009D1F80" w:rsidRDefault="00692F14" w:rsidP="00692F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F80">
        <w:rPr>
          <w:rFonts w:ascii="Times New Roman" w:hAnsi="Times New Roman" w:cs="Times New Roman"/>
          <w:b/>
          <w:sz w:val="26"/>
          <w:szCs w:val="26"/>
        </w:rPr>
        <w:t>Аналитическая справка</w:t>
      </w:r>
    </w:p>
    <w:p w:rsidR="00692F14" w:rsidRPr="009D1F80" w:rsidRDefault="00692F14" w:rsidP="00692F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F80">
        <w:rPr>
          <w:rFonts w:ascii="Times New Roman" w:hAnsi="Times New Roman" w:cs="Times New Roman"/>
          <w:b/>
          <w:sz w:val="26"/>
          <w:szCs w:val="26"/>
        </w:rPr>
        <w:t>о результатах годовой контрольной работы по русскому языку</w:t>
      </w:r>
    </w:p>
    <w:p w:rsidR="00692F14" w:rsidRPr="009D1F80" w:rsidRDefault="00692F14" w:rsidP="00692F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F80">
        <w:rPr>
          <w:rFonts w:ascii="Times New Roman" w:hAnsi="Times New Roman" w:cs="Times New Roman"/>
          <w:b/>
          <w:sz w:val="26"/>
          <w:szCs w:val="26"/>
        </w:rPr>
        <w:t>обучающихся 4 классов Тоцкого района</w:t>
      </w:r>
    </w:p>
    <w:p w:rsidR="009D1F80" w:rsidRPr="009D1F80" w:rsidRDefault="009D1F80" w:rsidP="00692F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4649" w:rsidRPr="009D1F80" w:rsidRDefault="00FE4649" w:rsidP="00692F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4649" w:rsidRPr="008C67B7" w:rsidRDefault="00FE4649" w:rsidP="00FE4649">
      <w:pPr>
        <w:pStyle w:val="1"/>
        <w:shd w:val="clear" w:color="auto" w:fill="auto"/>
        <w:spacing w:line="322" w:lineRule="exact"/>
        <w:ind w:left="60" w:right="40" w:firstLine="507"/>
        <w:jc w:val="both"/>
        <w:rPr>
          <w:sz w:val="26"/>
          <w:szCs w:val="26"/>
        </w:rPr>
      </w:pPr>
      <w:r w:rsidRPr="008C67B7">
        <w:rPr>
          <w:sz w:val="26"/>
          <w:szCs w:val="26"/>
        </w:rPr>
        <w:t xml:space="preserve">В соответствии с приказом министерства образования Оренбургской области от 01.09.2020 года № 01-21/1179, в целях преемственности начального, основного, среднего общего образования, реализации региональной системы оценки качества образования, повышения ответственности педагогов за результаты своего труда, а также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маршрутов, </w:t>
      </w:r>
      <w:r w:rsidRPr="008C67B7">
        <w:rPr>
          <w:rFonts w:ascii="Times New Roman CYR" w:hAnsi="Times New Roman CYR" w:cs="Times New Roman CYR"/>
          <w:sz w:val="26"/>
          <w:szCs w:val="26"/>
          <w:lang w:eastAsia="ru-RU"/>
        </w:rPr>
        <w:t>была проведена   контрольная работа за год по русскому языку в 4  классах района.</w:t>
      </w:r>
    </w:p>
    <w:p w:rsidR="00FE4649" w:rsidRPr="008C67B7" w:rsidRDefault="00FE4649" w:rsidP="00FE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C67B7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       Цель:</w:t>
      </w:r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обеспечить возможность последовательного контроля достижения учащимися необходимого уровня в овладении конкретным содержанием обязательного минимума образования по курсу русского языка и объективной сравнительной картины </w:t>
      </w:r>
      <w:proofErr w:type="spellStart"/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обученности</w:t>
      </w:r>
      <w:proofErr w:type="spellEnd"/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учащихся, повышение уровня </w:t>
      </w:r>
      <w:proofErr w:type="spellStart"/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обученности</w:t>
      </w:r>
      <w:proofErr w:type="spellEnd"/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учащихся, коррекция методических приемов и форм организации деятельности учащихся, используемых учителем.</w:t>
      </w:r>
    </w:p>
    <w:p w:rsidR="00FE4649" w:rsidRPr="008C67B7" w:rsidRDefault="00FE4649" w:rsidP="00FE464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Задачи:  </w:t>
      </w:r>
    </w:p>
    <w:p w:rsidR="00FE4649" w:rsidRPr="008C67B7" w:rsidRDefault="00FE4649" w:rsidP="00FE464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C67B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Определение уровня общеобразовательной подготовки по русскому языку.</w:t>
      </w:r>
    </w:p>
    <w:p w:rsidR="00FE4649" w:rsidRPr="008C67B7" w:rsidRDefault="00FE4649" w:rsidP="00FE464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C67B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Выявление причин пробелов в знаниях обучающихся.</w:t>
      </w:r>
    </w:p>
    <w:p w:rsidR="00FE4649" w:rsidRPr="008C67B7" w:rsidRDefault="00FE4649" w:rsidP="00FE464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C67B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Формирование информационного банка данных о преподавании русского языка.</w:t>
      </w:r>
    </w:p>
    <w:p w:rsidR="00FE4649" w:rsidRPr="008C67B7" w:rsidRDefault="00FE4649" w:rsidP="00FE46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C67B7">
        <w:rPr>
          <w:rFonts w:ascii="Times New Roman CYR" w:eastAsia="Times New Roman" w:hAnsi="Times New Roman CYR" w:cs="Times New Roman CYR"/>
          <w:i/>
          <w:iCs/>
          <w:sz w:val="26"/>
          <w:szCs w:val="26"/>
          <w:lang w:eastAsia="ru-RU"/>
        </w:rPr>
        <w:t xml:space="preserve">Сроки проведения: </w:t>
      </w:r>
      <w:r w:rsidRPr="008C6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13.05.2021 г.</w:t>
      </w:r>
    </w:p>
    <w:p w:rsidR="00692F14" w:rsidRPr="008C67B7" w:rsidRDefault="00692F14" w:rsidP="00692F1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692F14" w:rsidRPr="008C67B7" w:rsidRDefault="00FE4649" w:rsidP="00692F1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>Г</w:t>
      </w:r>
      <w:r w:rsidR="00200DEF" w:rsidRPr="008C67B7">
        <w:rPr>
          <w:rFonts w:ascii="Times New Roman" w:hAnsi="Times New Roman" w:cs="Times New Roman"/>
          <w:sz w:val="26"/>
          <w:szCs w:val="26"/>
        </w:rPr>
        <w:t>одовая</w:t>
      </w:r>
      <w:r w:rsidR="00692F14" w:rsidRPr="008C67B7">
        <w:rPr>
          <w:rFonts w:ascii="Times New Roman" w:hAnsi="Times New Roman" w:cs="Times New Roman"/>
          <w:sz w:val="26"/>
          <w:szCs w:val="26"/>
        </w:rPr>
        <w:t xml:space="preserve"> контрольная работа  по  русскому языку  в  4  классах  общеобразовательных организаций района  проведена по текстам ГБУ РЦРО. </w:t>
      </w:r>
    </w:p>
    <w:p w:rsidR="00692F14" w:rsidRPr="008C67B7" w:rsidRDefault="00692F14" w:rsidP="00692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>В</w:t>
      </w:r>
      <w:r w:rsidR="00200DEF" w:rsidRPr="008C67B7">
        <w:rPr>
          <w:rFonts w:ascii="Times New Roman" w:hAnsi="Times New Roman" w:cs="Times New Roman"/>
          <w:sz w:val="26"/>
          <w:szCs w:val="26"/>
        </w:rPr>
        <w:t xml:space="preserve"> годовой </w:t>
      </w:r>
      <w:r w:rsidRPr="008C67B7">
        <w:rPr>
          <w:rFonts w:ascii="Times New Roman" w:hAnsi="Times New Roman" w:cs="Times New Roman"/>
          <w:sz w:val="26"/>
          <w:szCs w:val="26"/>
        </w:rPr>
        <w:t>мониторинговой работе по русскому языку приняло участие 3</w:t>
      </w:r>
      <w:r w:rsidR="00FE4649" w:rsidRPr="008C67B7">
        <w:rPr>
          <w:rFonts w:ascii="Times New Roman" w:hAnsi="Times New Roman" w:cs="Times New Roman"/>
          <w:sz w:val="26"/>
          <w:szCs w:val="26"/>
        </w:rPr>
        <w:t>55</w:t>
      </w:r>
      <w:r w:rsidRPr="008C67B7">
        <w:rPr>
          <w:rFonts w:ascii="Times New Roman" w:hAnsi="Times New Roman" w:cs="Times New Roman"/>
          <w:sz w:val="26"/>
          <w:szCs w:val="26"/>
        </w:rPr>
        <w:t xml:space="preserve">   обучающихся 4-х классов из общеобразовательных организаций Тоцкого района, что составило </w:t>
      </w:r>
      <w:r w:rsidR="00FE4649" w:rsidRPr="008C67B7">
        <w:rPr>
          <w:rFonts w:ascii="Times New Roman" w:hAnsi="Times New Roman" w:cs="Times New Roman"/>
          <w:sz w:val="26"/>
          <w:szCs w:val="26"/>
        </w:rPr>
        <w:t>94</w:t>
      </w:r>
      <w:r w:rsidRPr="008C67B7">
        <w:rPr>
          <w:rFonts w:ascii="Times New Roman" w:hAnsi="Times New Roman" w:cs="Times New Roman"/>
          <w:sz w:val="26"/>
          <w:szCs w:val="26"/>
        </w:rPr>
        <w:t xml:space="preserve"> % </w:t>
      </w:r>
      <w:r w:rsidR="00200DEF" w:rsidRPr="008C67B7">
        <w:rPr>
          <w:rFonts w:ascii="Times New Roman" w:hAnsi="Times New Roman" w:cs="Times New Roman"/>
          <w:sz w:val="26"/>
          <w:szCs w:val="26"/>
        </w:rPr>
        <w:t xml:space="preserve"> </w:t>
      </w:r>
      <w:r w:rsidRPr="008C67B7">
        <w:rPr>
          <w:rFonts w:ascii="Times New Roman" w:hAnsi="Times New Roman" w:cs="Times New Roman"/>
          <w:sz w:val="26"/>
          <w:szCs w:val="26"/>
        </w:rPr>
        <w:t xml:space="preserve">от общего количества обучающихся.   </w:t>
      </w:r>
    </w:p>
    <w:p w:rsidR="00692F14" w:rsidRPr="008C67B7" w:rsidRDefault="00692F14" w:rsidP="00692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 xml:space="preserve">Процент качественно обученных школьников, получивших отметки «4» и «5», составил </w:t>
      </w:r>
      <w:r w:rsidR="00FE4649" w:rsidRPr="008C67B7">
        <w:rPr>
          <w:rFonts w:ascii="Times New Roman" w:hAnsi="Times New Roman" w:cs="Times New Roman"/>
          <w:sz w:val="26"/>
          <w:szCs w:val="26"/>
        </w:rPr>
        <w:t>80,8</w:t>
      </w:r>
      <w:r w:rsidRPr="008C67B7">
        <w:rPr>
          <w:rFonts w:ascii="Times New Roman" w:hAnsi="Times New Roman" w:cs="Times New Roman"/>
          <w:sz w:val="26"/>
          <w:szCs w:val="26"/>
        </w:rPr>
        <w:t>%</w:t>
      </w:r>
      <w:r w:rsidR="00FE4649" w:rsidRPr="008C67B7">
        <w:rPr>
          <w:rFonts w:ascii="Times New Roman" w:hAnsi="Times New Roman" w:cs="Times New Roman"/>
          <w:sz w:val="26"/>
          <w:szCs w:val="26"/>
        </w:rPr>
        <w:t xml:space="preserve">. </w:t>
      </w:r>
      <w:r w:rsidR="00200DEF" w:rsidRPr="008C67B7">
        <w:rPr>
          <w:rFonts w:ascii="Times New Roman" w:hAnsi="Times New Roman" w:cs="Times New Roman"/>
          <w:sz w:val="26"/>
          <w:szCs w:val="26"/>
        </w:rPr>
        <w:t>2,</w:t>
      </w:r>
      <w:r w:rsidR="00FE4649" w:rsidRPr="008C67B7">
        <w:rPr>
          <w:rFonts w:ascii="Times New Roman" w:hAnsi="Times New Roman" w:cs="Times New Roman"/>
          <w:sz w:val="26"/>
          <w:szCs w:val="26"/>
        </w:rPr>
        <w:t>8</w:t>
      </w:r>
      <w:r w:rsidRPr="008C67B7">
        <w:rPr>
          <w:rFonts w:ascii="Times New Roman" w:hAnsi="Times New Roman" w:cs="Times New Roman"/>
          <w:sz w:val="26"/>
          <w:szCs w:val="26"/>
        </w:rPr>
        <w:t>% обучающихся показали неудовлетворительные результаты выполнения контрольной работы.</w:t>
      </w:r>
    </w:p>
    <w:p w:rsidR="00692F14" w:rsidRPr="008C67B7" w:rsidRDefault="00692F14" w:rsidP="00692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92F14" w:rsidRPr="008C67B7" w:rsidRDefault="00692F14" w:rsidP="00692F14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 xml:space="preserve">Рассмотрим на диаграмме 1 результаты ОО </w:t>
      </w:r>
      <w:r w:rsidR="0073727D" w:rsidRPr="008C67B7">
        <w:rPr>
          <w:rFonts w:ascii="Times New Roman" w:hAnsi="Times New Roman" w:cs="Times New Roman"/>
          <w:sz w:val="26"/>
          <w:szCs w:val="26"/>
        </w:rPr>
        <w:t>итог</w:t>
      </w:r>
      <w:r w:rsidR="00200DEF" w:rsidRPr="008C67B7">
        <w:rPr>
          <w:rFonts w:ascii="Times New Roman" w:hAnsi="Times New Roman" w:cs="Times New Roman"/>
          <w:sz w:val="26"/>
          <w:szCs w:val="26"/>
        </w:rPr>
        <w:t>ов</w:t>
      </w:r>
      <w:r w:rsidRPr="008C67B7">
        <w:rPr>
          <w:rFonts w:ascii="Times New Roman" w:hAnsi="Times New Roman" w:cs="Times New Roman"/>
          <w:sz w:val="26"/>
          <w:szCs w:val="26"/>
        </w:rPr>
        <w:t>ой контрольной работы.</w:t>
      </w:r>
    </w:p>
    <w:p w:rsidR="00692F14" w:rsidRPr="008C67B7" w:rsidRDefault="00692F14" w:rsidP="00692F14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i/>
          <w:sz w:val="26"/>
          <w:szCs w:val="26"/>
        </w:rPr>
        <w:t xml:space="preserve">Диаграмма 1.Рейтинг по успеваемости </w:t>
      </w:r>
      <w:r w:rsidR="009D1F80" w:rsidRPr="008C67B7">
        <w:rPr>
          <w:rFonts w:ascii="Times New Roman" w:hAnsi="Times New Roman" w:cs="Times New Roman"/>
          <w:i/>
          <w:sz w:val="26"/>
          <w:szCs w:val="26"/>
        </w:rPr>
        <w:t>и качеству</w:t>
      </w:r>
      <w:r w:rsidRPr="008C67B7">
        <w:rPr>
          <w:rFonts w:ascii="Times New Roman" w:hAnsi="Times New Roman" w:cs="Times New Roman"/>
          <w:i/>
          <w:sz w:val="26"/>
          <w:szCs w:val="26"/>
        </w:rPr>
        <w:t>.</w:t>
      </w:r>
    </w:p>
    <w:p w:rsidR="00692F14" w:rsidRPr="008C67B7" w:rsidRDefault="00692F14" w:rsidP="00692F14">
      <w:pPr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51862B5F" wp14:editId="233AAC5D">
            <wp:extent cx="6343650" cy="2588821"/>
            <wp:effectExtent l="0" t="0" r="0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2F14" w:rsidRPr="008C67B7" w:rsidRDefault="00692F14" w:rsidP="008C67B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 xml:space="preserve">На диаграмме №1 видно, что высокая успеваемость 100% в </w:t>
      </w:r>
      <w:r w:rsidR="007E0C4A" w:rsidRPr="008C67B7">
        <w:rPr>
          <w:rFonts w:ascii="Times New Roman" w:hAnsi="Times New Roman" w:cs="Times New Roman"/>
          <w:sz w:val="26"/>
          <w:szCs w:val="26"/>
        </w:rPr>
        <w:t xml:space="preserve">13 ОО. В 5 образовательных организациях менее 100%: </w:t>
      </w:r>
      <w:r w:rsidRPr="008C67B7"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 w:rsidRPr="008C67B7">
        <w:rPr>
          <w:rFonts w:ascii="Times New Roman" w:hAnsi="Times New Roman" w:cs="Times New Roman"/>
          <w:sz w:val="26"/>
          <w:szCs w:val="26"/>
        </w:rPr>
        <w:t>П</w:t>
      </w:r>
      <w:r w:rsidR="007E0C4A" w:rsidRPr="008C67B7">
        <w:rPr>
          <w:rFonts w:ascii="Times New Roman" w:hAnsi="Times New Roman" w:cs="Times New Roman"/>
          <w:sz w:val="26"/>
          <w:szCs w:val="26"/>
        </w:rPr>
        <w:t>огром</w:t>
      </w:r>
      <w:r w:rsidRPr="008C67B7">
        <w:rPr>
          <w:rFonts w:ascii="Times New Roman" w:hAnsi="Times New Roman" w:cs="Times New Roman"/>
          <w:sz w:val="26"/>
          <w:szCs w:val="26"/>
        </w:rPr>
        <w:t>инская</w:t>
      </w:r>
      <w:proofErr w:type="spellEnd"/>
      <w:r w:rsidRPr="008C67B7">
        <w:rPr>
          <w:rFonts w:ascii="Times New Roman" w:hAnsi="Times New Roman" w:cs="Times New Roman"/>
          <w:sz w:val="26"/>
          <w:szCs w:val="26"/>
        </w:rPr>
        <w:t xml:space="preserve"> </w:t>
      </w:r>
      <w:r w:rsidR="007E0C4A" w:rsidRPr="008C67B7">
        <w:rPr>
          <w:rFonts w:ascii="Times New Roman" w:hAnsi="Times New Roman" w:cs="Times New Roman"/>
          <w:sz w:val="26"/>
          <w:szCs w:val="26"/>
        </w:rPr>
        <w:t>С</w:t>
      </w:r>
      <w:r w:rsidRPr="008C67B7">
        <w:rPr>
          <w:rFonts w:ascii="Times New Roman" w:hAnsi="Times New Roman" w:cs="Times New Roman"/>
          <w:sz w:val="26"/>
          <w:szCs w:val="26"/>
        </w:rPr>
        <w:t xml:space="preserve">ОШ, </w:t>
      </w:r>
      <w:r w:rsidR="007E0C4A" w:rsidRPr="008C67B7">
        <w:rPr>
          <w:rFonts w:ascii="Times New Roman" w:hAnsi="Times New Roman" w:cs="Times New Roman"/>
          <w:sz w:val="26"/>
          <w:szCs w:val="26"/>
        </w:rPr>
        <w:t xml:space="preserve"> МАОУ </w:t>
      </w:r>
      <w:proofErr w:type="spellStart"/>
      <w:r w:rsidR="007E0C4A" w:rsidRPr="008C67B7">
        <w:rPr>
          <w:rFonts w:ascii="Times New Roman" w:hAnsi="Times New Roman" w:cs="Times New Roman"/>
          <w:sz w:val="26"/>
          <w:szCs w:val="26"/>
        </w:rPr>
        <w:t>Кирсановская</w:t>
      </w:r>
      <w:proofErr w:type="spellEnd"/>
      <w:r w:rsidR="007E0C4A" w:rsidRPr="008C67B7">
        <w:rPr>
          <w:rFonts w:ascii="Times New Roman" w:hAnsi="Times New Roman" w:cs="Times New Roman"/>
          <w:sz w:val="26"/>
          <w:szCs w:val="26"/>
        </w:rPr>
        <w:t xml:space="preserve"> СОШ, МАОУ Суворовская СОШ, МАОУ Тоцкая СОШ им. А.К. </w:t>
      </w:r>
      <w:proofErr w:type="spellStart"/>
      <w:r w:rsidR="007E0C4A" w:rsidRPr="008C67B7">
        <w:rPr>
          <w:rFonts w:ascii="Times New Roman" w:hAnsi="Times New Roman" w:cs="Times New Roman"/>
          <w:sz w:val="26"/>
          <w:szCs w:val="26"/>
        </w:rPr>
        <w:t>Стерелюхина</w:t>
      </w:r>
      <w:proofErr w:type="spellEnd"/>
      <w:r w:rsidR="00CB2D3A" w:rsidRPr="008C67B7">
        <w:rPr>
          <w:rFonts w:ascii="Times New Roman" w:hAnsi="Times New Roman" w:cs="Times New Roman"/>
          <w:sz w:val="26"/>
          <w:szCs w:val="26"/>
        </w:rPr>
        <w:t>.</w:t>
      </w:r>
    </w:p>
    <w:p w:rsidR="00692F14" w:rsidRPr="008C67B7" w:rsidRDefault="00692F14" w:rsidP="008C67B7">
      <w:pPr>
        <w:jc w:val="both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 xml:space="preserve">Высокое качество знаний (диаграмма №2) зафиксировано в  </w:t>
      </w:r>
      <w:r w:rsidR="009D1F80" w:rsidRPr="008C67B7">
        <w:rPr>
          <w:rFonts w:ascii="Times New Roman" w:hAnsi="Times New Roman" w:cs="Times New Roman"/>
          <w:sz w:val="26"/>
          <w:szCs w:val="26"/>
        </w:rPr>
        <w:t xml:space="preserve">МБОУ Свердловская СОШ, МБОУ Медведская ООШ, МБОУ Пристанционная ООШ, МБОУ Зареченская классическая гимназия, МАОУ Тоцкая СОШ им. </w:t>
      </w:r>
      <w:proofErr w:type="spellStart"/>
      <w:r w:rsidR="009D1F80" w:rsidRPr="008C67B7">
        <w:rPr>
          <w:rFonts w:ascii="Times New Roman" w:hAnsi="Times New Roman" w:cs="Times New Roman"/>
          <w:sz w:val="26"/>
          <w:szCs w:val="26"/>
        </w:rPr>
        <w:t>А.К.Стерелюхин</w:t>
      </w:r>
      <w:proofErr w:type="spellEnd"/>
      <w:r w:rsidR="009D1F80" w:rsidRPr="008C67B7">
        <w:rPr>
          <w:rFonts w:ascii="Times New Roman" w:hAnsi="Times New Roman" w:cs="Times New Roman"/>
          <w:sz w:val="26"/>
          <w:szCs w:val="26"/>
        </w:rPr>
        <w:t>.</w:t>
      </w:r>
    </w:p>
    <w:p w:rsidR="008C67B7" w:rsidRPr="008C67B7" w:rsidRDefault="00692F14" w:rsidP="008C67B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 xml:space="preserve">Рассмотрим более подробно рейтинговый ряд по положительным результатам </w:t>
      </w:r>
      <w:r w:rsidR="00726DBA" w:rsidRPr="008C67B7">
        <w:rPr>
          <w:rFonts w:ascii="Times New Roman" w:hAnsi="Times New Roman" w:cs="Times New Roman"/>
          <w:sz w:val="26"/>
          <w:szCs w:val="26"/>
        </w:rPr>
        <w:t>годов</w:t>
      </w:r>
      <w:r w:rsidRPr="008C67B7">
        <w:rPr>
          <w:rFonts w:ascii="Times New Roman" w:hAnsi="Times New Roman" w:cs="Times New Roman"/>
          <w:sz w:val="26"/>
          <w:szCs w:val="26"/>
        </w:rPr>
        <w:t>ую контрольную работу. Выше районного показате</w:t>
      </w:r>
      <w:r w:rsidR="009D1F80" w:rsidRPr="008C67B7">
        <w:rPr>
          <w:rFonts w:ascii="Times New Roman" w:hAnsi="Times New Roman" w:cs="Times New Roman"/>
          <w:sz w:val="26"/>
          <w:szCs w:val="26"/>
        </w:rPr>
        <w:t xml:space="preserve">ля (80,8%) </w:t>
      </w:r>
      <w:r w:rsidRPr="008C67B7">
        <w:rPr>
          <w:rFonts w:ascii="Times New Roman" w:hAnsi="Times New Roman" w:cs="Times New Roman"/>
          <w:sz w:val="26"/>
          <w:szCs w:val="26"/>
        </w:rPr>
        <w:t xml:space="preserve">имеют </w:t>
      </w:r>
      <w:r w:rsidR="009D1F80" w:rsidRPr="008C67B7">
        <w:rPr>
          <w:rFonts w:ascii="Times New Roman" w:hAnsi="Times New Roman" w:cs="Times New Roman"/>
          <w:sz w:val="26"/>
          <w:szCs w:val="26"/>
        </w:rPr>
        <w:t>5</w:t>
      </w:r>
      <w:r w:rsidRPr="008C67B7">
        <w:rPr>
          <w:rFonts w:ascii="Times New Roman" w:hAnsi="Times New Roman" w:cs="Times New Roman"/>
          <w:sz w:val="26"/>
          <w:szCs w:val="26"/>
        </w:rPr>
        <w:t xml:space="preserve"> ОО: </w:t>
      </w:r>
      <w:r w:rsidR="00316F60" w:rsidRPr="008C67B7"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 w:rsidR="00316F60" w:rsidRPr="008C67B7">
        <w:rPr>
          <w:rFonts w:ascii="Times New Roman" w:hAnsi="Times New Roman" w:cs="Times New Roman"/>
          <w:sz w:val="26"/>
          <w:szCs w:val="26"/>
        </w:rPr>
        <w:t>Погроминская</w:t>
      </w:r>
      <w:proofErr w:type="spellEnd"/>
      <w:r w:rsidR="00316F60" w:rsidRPr="008C67B7">
        <w:rPr>
          <w:rFonts w:ascii="Times New Roman" w:hAnsi="Times New Roman" w:cs="Times New Roman"/>
          <w:sz w:val="26"/>
          <w:szCs w:val="26"/>
        </w:rPr>
        <w:t xml:space="preserve"> СОШ,  </w:t>
      </w:r>
      <w:r w:rsidR="004B4CE1" w:rsidRPr="008C67B7">
        <w:rPr>
          <w:rFonts w:ascii="Times New Roman" w:hAnsi="Times New Roman" w:cs="Times New Roman"/>
          <w:sz w:val="26"/>
          <w:szCs w:val="26"/>
        </w:rPr>
        <w:t>МБОУ Медведская ООШ</w:t>
      </w:r>
      <w:r w:rsidR="00316F60" w:rsidRPr="008C67B7">
        <w:rPr>
          <w:rFonts w:ascii="Times New Roman" w:hAnsi="Times New Roman" w:cs="Times New Roman"/>
          <w:sz w:val="26"/>
          <w:szCs w:val="26"/>
        </w:rPr>
        <w:t xml:space="preserve">, МАОУ Суворовская СОШ, МАОУ Тоцкая СОШ им. А.К. </w:t>
      </w:r>
      <w:proofErr w:type="spellStart"/>
      <w:r w:rsidR="00316F60" w:rsidRPr="008C67B7">
        <w:rPr>
          <w:rFonts w:ascii="Times New Roman" w:hAnsi="Times New Roman" w:cs="Times New Roman"/>
          <w:sz w:val="26"/>
          <w:szCs w:val="26"/>
        </w:rPr>
        <w:t>Стерелюхина</w:t>
      </w:r>
      <w:proofErr w:type="spellEnd"/>
      <w:r w:rsidR="00316F60" w:rsidRPr="008C67B7">
        <w:rPr>
          <w:rFonts w:ascii="Times New Roman" w:hAnsi="Times New Roman" w:cs="Times New Roman"/>
          <w:sz w:val="26"/>
          <w:szCs w:val="26"/>
        </w:rPr>
        <w:t>.</w:t>
      </w:r>
      <w:r w:rsidR="001121A9" w:rsidRPr="008C67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692F14" w:rsidRPr="008C67B7" w:rsidRDefault="00692F14" w:rsidP="008C67B7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i/>
          <w:sz w:val="26"/>
          <w:szCs w:val="26"/>
        </w:rPr>
        <w:t>Таблица 1</w:t>
      </w:r>
    </w:p>
    <w:p w:rsidR="00692F14" w:rsidRPr="008C67B7" w:rsidRDefault="00692F14" w:rsidP="00692F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7B7">
        <w:rPr>
          <w:rFonts w:ascii="Times New Roman" w:hAnsi="Times New Roman" w:cs="Times New Roman"/>
          <w:b/>
          <w:sz w:val="24"/>
          <w:szCs w:val="24"/>
        </w:rPr>
        <w:t xml:space="preserve">Рейтинговый ряд ОО с лучшими показателями процента «4» и «5» по математике обучающихся 4-х классов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45"/>
        <w:gridCol w:w="5175"/>
        <w:gridCol w:w="1872"/>
        <w:gridCol w:w="1984"/>
      </w:tblGrid>
      <w:tr w:rsidR="00692F14" w:rsidRPr="008C67B7" w:rsidTr="005609B9">
        <w:trPr>
          <w:trHeight w:val="517"/>
        </w:trPr>
        <w:tc>
          <w:tcPr>
            <w:tcW w:w="745" w:type="dxa"/>
            <w:vMerge w:val="restart"/>
          </w:tcPr>
          <w:p w:rsidR="00692F14" w:rsidRPr="008C67B7" w:rsidRDefault="00692F14" w:rsidP="0056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5" w:type="dxa"/>
            <w:vMerge w:val="restart"/>
          </w:tcPr>
          <w:p w:rsidR="00692F14" w:rsidRPr="008C67B7" w:rsidRDefault="00692F14" w:rsidP="0056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72" w:type="dxa"/>
            <w:vMerge w:val="restart"/>
          </w:tcPr>
          <w:p w:rsidR="00692F14" w:rsidRPr="008C67B7" w:rsidRDefault="00692F14" w:rsidP="0056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, писавших ВКР</w:t>
            </w:r>
          </w:p>
        </w:tc>
        <w:tc>
          <w:tcPr>
            <w:tcW w:w="1984" w:type="dxa"/>
            <w:vMerge w:val="restart"/>
            <w:vAlign w:val="center"/>
          </w:tcPr>
          <w:p w:rsidR="00692F14" w:rsidRPr="008C67B7" w:rsidRDefault="00692F14" w:rsidP="00560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%                 "4" и "5"</w:t>
            </w:r>
          </w:p>
        </w:tc>
      </w:tr>
      <w:tr w:rsidR="00692F14" w:rsidRPr="008C67B7" w:rsidTr="005609B9">
        <w:trPr>
          <w:trHeight w:val="299"/>
        </w:trPr>
        <w:tc>
          <w:tcPr>
            <w:tcW w:w="745" w:type="dxa"/>
            <w:vMerge/>
          </w:tcPr>
          <w:p w:rsidR="00692F14" w:rsidRPr="008C67B7" w:rsidRDefault="00692F14" w:rsidP="0056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vMerge/>
          </w:tcPr>
          <w:p w:rsidR="00692F14" w:rsidRPr="008C67B7" w:rsidRDefault="00692F14" w:rsidP="0056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692F14" w:rsidRPr="008C67B7" w:rsidRDefault="00692F14" w:rsidP="0056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2F14" w:rsidRPr="008C67B7" w:rsidRDefault="00692F14" w:rsidP="0056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DBA" w:rsidRPr="008C67B7" w:rsidTr="009A397F">
        <w:trPr>
          <w:trHeight w:val="276"/>
        </w:trPr>
        <w:tc>
          <w:tcPr>
            <w:tcW w:w="745" w:type="dxa"/>
          </w:tcPr>
          <w:p w:rsidR="00726DBA" w:rsidRPr="008C67B7" w:rsidRDefault="00726DBA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5" w:type="dxa"/>
          </w:tcPr>
          <w:p w:rsidR="00726DBA" w:rsidRPr="008C67B7" w:rsidRDefault="004B4CE1" w:rsidP="0072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МБОУ Свердловская СОШ</w:t>
            </w:r>
          </w:p>
        </w:tc>
        <w:tc>
          <w:tcPr>
            <w:tcW w:w="1872" w:type="dxa"/>
            <w:vAlign w:val="center"/>
          </w:tcPr>
          <w:p w:rsidR="00726DBA" w:rsidRPr="008C67B7" w:rsidRDefault="00726DBA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:rsidR="00726DBA" w:rsidRPr="008C67B7" w:rsidRDefault="00726DBA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34C42" w:rsidRPr="008C67B7" w:rsidTr="005609B9">
        <w:trPr>
          <w:trHeight w:val="276"/>
        </w:trPr>
        <w:tc>
          <w:tcPr>
            <w:tcW w:w="745" w:type="dxa"/>
          </w:tcPr>
          <w:p w:rsidR="00E34C42" w:rsidRPr="008C67B7" w:rsidRDefault="00E34C42" w:rsidP="00E3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5" w:type="dxa"/>
            <w:vAlign w:val="center"/>
          </w:tcPr>
          <w:p w:rsidR="00E34C42" w:rsidRPr="008C67B7" w:rsidRDefault="004B4CE1" w:rsidP="00E3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МБОУ Медведская ООШ</w:t>
            </w:r>
          </w:p>
        </w:tc>
        <w:tc>
          <w:tcPr>
            <w:tcW w:w="1872" w:type="dxa"/>
            <w:vAlign w:val="center"/>
          </w:tcPr>
          <w:p w:rsidR="00E34C42" w:rsidRPr="008C67B7" w:rsidRDefault="00E34C42" w:rsidP="00E3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E34C42" w:rsidRPr="008C67B7" w:rsidRDefault="00E34C42" w:rsidP="00E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34C42" w:rsidRPr="008C67B7" w:rsidTr="005609B9">
        <w:trPr>
          <w:trHeight w:val="276"/>
        </w:trPr>
        <w:tc>
          <w:tcPr>
            <w:tcW w:w="745" w:type="dxa"/>
          </w:tcPr>
          <w:p w:rsidR="00E34C42" w:rsidRPr="008C67B7" w:rsidRDefault="00E34C42" w:rsidP="00E3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5" w:type="dxa"/>
            <w:vAlign w:val="center"/>
          </w:tcPr>
          <w:p w:rsidR="00E34C42" w:rsidRPr="008C67B7" w:rsidRDefault="004B4CE1" w:rsidP="00E3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МБОУ Пристанционная ООШ</w:t>
            </w:r>
          </w:p>
        </w:tc>
        <w:tc>
          <w:tcPr>
            <w:tcW w:w="1872" w:type="dxa"/>
            <w:vAlign w:val="center"/>
          </w:tcPr>
          <w:p w:rsidR="00E34C42" w:rsidRPr="008C67B7" w:rsidRDefault="00E34C42" w:rsidP="00E3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E34C42" w:rsidRPr="008C67B7" w:rsidRDefault="00E34C42" w:rsidP="00E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726DBA" w:rsidRPr="008C67B7" w:rsidTr="005609B9">
        <w:trPr>
          <w:trHeight w:val="276"/>
        </w:trPr>
        <w:tc>
          <w:tcPr>
            <w:tcW w:w="745" w:type="dxa"/>
          </w:tcPr>
          <w:p w:rsidR="00726DBA" w:rsidRPr="008C67B7" w:rsidRDefault="00726DBA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5" w:type="dxa"/>
            <w:vAlign w:val="center"/>
          </w:tcPr>
          <w:p w:rsidR="00726DBA" w:rsidRPr="008C67B7" w:rsidRDefault="00E34C42" w:rsidP="0072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872" w:type="dxa"/>
            <w:vAlign w:val="center"/>
          </w:tcPr>
          <w:p w:rsidR="00726DBA" w:rsidRPr="008C67B7" w:rsidRDefault="00726DBA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726DBA" w:rsidRPr="008C67B7" w:rsidRDefault="00E34C42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sz w:val="24"/>
                <w:szCs w:val="24"/>
              </w:rPr>
              <w:t>83,7</w:t>
            </w:r>
          </w:p>
        </w:tc>
      </w:tr>
      <w:tr w:rsidR="00726DBA" w:rsidRPr="008C67B7" w:rsidTr="005609B9">
        <w:tc>
          <w:tcPr>
            <w:tcW w:w="745" w:type="dxa"/>
          </w:tcPr>
          <w:p w:rsidR="00726DBA" w:rsidRPr="008C67B7" w:rsidRDefault="00726DBA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5" w:type="dxa"/>
            <w:vAlign w:val="center"/>
          </w:tcPr>
          <w:p w:rsidR="00726DBA" w:rsidRPr="008C67B7" w:rsidRDefault="00726DBA" w:rsidP="0072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1872" w:type="dxa"/>
            <w:vAlign w:val="center"/>
          </w:tcPr>
          <w:p w:rsidR="00726DBA" w:rsidRPr="008C67B7" w:rsidRDefault="00726DBA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726DBA" w:rsidRPr="008C67B7" w:rsidRDefault="00E34C42" w:rsidP="00726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sz w:val="24"/>
                <w:szCs w:val="24"/>
              </w:rPr>
              <w:t>93,4</w:t>
            </w:r>
          </w:p>
        </w:tc>
      </w:tr>
    </w:tbl>
    <w:p w:rsidR="00A624CD" w:rsidRPr="008C67B7" w:rsidRDefault="00A624CD" w:rsidP="00D22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92F14" w:rsidRPr="008C67B7" w:rsidRDefault="00692F14" w:rsidP="004B4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sz w:val="26"/>
          <w:szCs w:val="26"/>
        </w:rPr>
        <w:t xml:space="preserve">Рассмотрим рейтинговый ряд по показателю процента двоек.  В </w:t>
      </w:r>
      <w:r w:rsidR="00032F4B" w:rsidRPr="008C67B7">
        <w:rPr>
          <w:rFonts w:ascii="Times New Roman" w:hAnsi="Times New Roman" w:cs="Times New Roman"/>
          <w:sz w:val="26"/>
          <w:szCs w:val="26"/>
        </w:rPr>
        <w:t>3</w:t>
      </w:r>
      <w:r w:rsidRPr="008C67B7">
        <w:rPr>
          <w:rFonts w:ascii="Times New Roman" w:hAnsi="Times New Roman" w:cs="Times New Roman"/>
          <w:sz w:val="26"/>
          <w:szCs w:val="26"/>
        </w:rPr>
        <w:t xml:space="preserve"> ОО показатель двоек превысил районный  (таблица 2): </w:t>
      </w:r>
      <w:r w:rsidR="004B4CE1" w:rsidRPr="008C67B7"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 w:rsidR="004B4CE1" w:rsidRPr="008C67B7">
        <w:rPr>
          <w:rFonts w:ascii="Times New Roman" w:hAnsi="Times New Roman" w:cs="Times New Roman"/>
          <w:sz w:val="26"/>
          <w:szCs w:val="26"/>
        </w:rPr>
        <w:t>Погроминская</w:t>
      </w:r>
      <w:proofErr w:type="spellEnd"/>
      <w:r w:rsidR="004B4CE1" w:rsidRPr="008C67B7">
        <w:rPr>
          <w:rFonts w:ascii="Times New Roman" w:hAnsi="Times New Roman" w:cs="Times New Roman"/>
          <w:sz w:val="26"/>
          <w:szCs w:val="26"/>
        </w:rPr>
        <w:t xml:space="preserve"> СОШ,  МАОУ </w:t>
      </w:r>
      <w:proofErr w:type="spellStart"/>
      <w:r w:rsidR="004B4CE1" w:rsidRPr="008C67B7">
        <w:rPr>
          <w:rFonts w:ascii="Times New Roman" w:hAnsi="Times New Roman" w:cs="Times New Roman"/>
          <w:sz w:val="26"/>
          <w:szCs w:val="26"/>
        </w:rPr>
        <w:t>Кирсановская</w:t>
      </w:r>
      <w:proofErr w:type="spellEnd"/>
      <w:r w:rsidR="004B4CE1" w:rsidRPr="008C67B7">
        <w:rPr>
          <w:rFonts w:ascii="Times New Roman" w:hAnsi="Times New Roman" w:cs="Times New Roman"/>
          <w:sz w:val="26"/>
          <w:szCs w:val="26"/>
        </w:rPr>
        <w:t xml:space="preserve"> СОШ, МАОУ Суворовская СОШ, МАОУ Тоцкая СОШ им. А.К. </w:t>
      </w:r>
      <w:proofErr w:type="spellStart"/>
      <w:r w:rsidR="004B4CE1" w:rsidRPr="008C67B7">
        <w:rPr>
          <w:rFonts w:ascii="Times New Roman" w:hAnsi="Times New Roman" w:cs="Times New Roman"/>
          <w:sz w:val="26"/>
          <w:szCs w:val="26"/>
        </w:rPr>
        <w:t>Стерелюхина</w:t>
      </w:r>
      <w:proofErr w:type="spellEnd"/>
      <w:r w:rsidR="004B4CE1" w:rsidRPr="008C67B7">
        <w:rPr>
          <w:rFonts w:ascii="Times New Roman" w:hAnsi="Times New Roman" w:cs="Times New Roman"/>
          <w:sz w:val="26"/>
          <w:szCs w:val="26"/>
        </w:rPr>
        <w:t>.</w:t>
      </w:r>
    </w:p>
    <w:p w:rsidR="004B4CE1" w:rsidRPr="008C67B7" w:rsidRDefault="004B4CE1" w:rsidP="004B4C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C67B7" w:rsidRPr="008C67B7" w:rsidRDefault="008C67B7" w:rsidP="004B4C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2F14" w:rsidRPr="008C67B7" w:rsidRDefault="00692F14" w:rsidP="00692F14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B7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Таблица 2. </w:t>
      </w:r>
      <w:r w:rsidRPr="008C67B7">
        <w:rPr>
          <w:rFonts w:ascii="Times New Roman" w:hAnsi="Times New Roman" w:cs="Times New Roman"/>
          <w:b/>
          <w:sz w:val="26"/>
          <w:szCs w:val="26"/>
        </w:rPr>
        <w:t xml:space="preserve">Рейтинговый ряд ОО с высоким показателем процента двоек по математике обучающихся 4-х классов </w:t>
      </w:r>
    </w:p>
    <w:tbl>
      <w:tblPr>
        <w:tblStyle w:val="a3"/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092"/>
        <w:gridCol w:w="1889"/>
        <w:gridCol w:w="2204"/>
      </w:tblGrid>
      <w:tr w:rsidR="00D22008" w:rsidRPr="008C67B7" w:rsidTr="005609B9">
        <w:trPr>
          <w:trHeight w:val="605"/>
          <w:jc w:val="center"/>
        </w:trPr>
        <w:tc>
          <w:tcPr>
            <w:tcW w:w="1135" w:type="dxa"/>
            <w:vMerge w:val="restart"/>
          </w:tcPr>
          <w:p w:rsidR="00692F14" w:rsidRPr="008C67B7" w:rsidRDefault="00692F14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2" w:type="dxa"/>
            <w:vMerge w:val="restart"/>
          </w:tcPr>
          <w:p w:rsidR="00692F14" w:rsidRPr="008C67B7" w:rsidRDefault="00692F14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89" w:type="dxa"/>
            <w:vMerge w:val="restart"/>
          </w:tcPr>
          <w:p w:rsidR="00692F14" w:rsidRPr="008C67B7" w:rsidRDefault="00692F14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, писавших ВКР</w:t>
            </w:r>
          </w:p>
        </w:tc>
        <w:tc>
          <w:tcPr>
            <w:tcW w:w="2204" w:type="dxa"/>
            <w:vMerge w:val="restart"/>
            <w:vAlign w:val="center"/>
          </w:tcPr>
          <w:p w:rsidR="00692F14" w:rsidRPr="008C67B7" w:rsidRDefault="00692F14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%           "2"</w:t>
            </w:r>
          </w:p>
        </w:tc>
      </w:tr>
      <w:tr w:rsidR="00D22008" w:rsidRPr="008C67B7" w:rsidTr="008C67B7">
        <w:trPr>
          <w:trHeight w:val="276"/>
          <w:jc w:val="center"/>
        </w:trPr>
        <w:tc>
          <w:tcPr>
            <w:tcW w:w="1135" w:type="dxa"/>
            <w:vMerge/>
          </w:tcPr>
          <w:p w:rsidR="00692F14" w:rsidRPr="008C67B7" w:rsidRDefault="00692F14" w:rsidP="0011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</w:tcPr>
          <w:p w:rsidR="00692F14" w:rsidRPr="008C67B7" w:rsidRDefault="00692F14" w:rsidP="0011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92F14" w:rsidRPr="008C67B7" w:rsidRDefault="00692F14" w:rsidP="0011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692F14" w:rsidRPr="008C67B7" w:rsidRDefault="00692F14" w:rsidP="0011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4B" w:rsidRPr="008C67B7" w:rsidTr="005B1B1F">
        <w:trPr>
          <w:trHeight w:val="70"/>
          <w:jc w:val="center"/>
        </w:trPr>
        <w:tc>
          <w:tcPr>
            <w:tcW w:w="1135" w:type="dxa"/>
          </w:tcPr>
          <w:p w:rsidR="00032F4B" w:rsidRPr="008C67B7" w:rsidRDefault="00032F4B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2" w:type="dxa"/>
            <w:vAlign w:val="bottom"/>
          </w:tcPr>
          <w:p w:rsidR="00032F4B" w:rsidRPr="008C67B7" w:rsidRDefault="00032F4B" w:rsidP="0011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9" w:type="dxa"/>
            <w:vAlign w:val="center"/>
          </w:tcPr>
          <w:p w:rsidR="00032F4B" w:rsidRPr="008C67B7" w:rsidRDefault="00032F4B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bottom"/>
          </w:tcPr>
          <w:p w:rsidR="00032F4B" w:rsidRPr="008C67B7" w:rsidRDefault="00032F4B" w:rsidP="001121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032F4B" w:rsidRPr="008C67B7" w:rsidTr="005B1B1F">
        <w:trPr>
          <w:trHeight w:val="70"/>
          <w:jc w:val="center"/>
        </w:trPr>
        <w:tc>
          <w:tcPr>
            <w:tcW w:w="1135" w:type="dxa"/>
          </w:tcPr>
          <w:p w:rsidR="00032F4B" w:rsidRPr="008C67B7" w:rsidRDefault="00032F4B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  <w:vAlign w:val="bottom"/>
          </w:tcPr>
          <w:p w:rsidR="00032F4B" w:rsidRPr="008C67B7" w:rsidRDefault="00032F4B" w:rsidP="0011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8C67B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9" w:type="dxa"/>
            <w:vAlign w:val="center"/>
          </w:tcPr>
          <w:p w:rsidR="00032F4B" w:rsidRPr="008C67B7" w:rsidRDefault="00032F4B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  <w:vAlign w:val="bottom"/>
          </w:tcPr>
          <w:p w:rsidR="00032F4B" w:rsidRPr="008C67B7" w:rsidRDefault="00032F4B" w:rsidP="001121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032F4B" w:rsidRPr="008C67B7" w:rsidTr="001121A9">
        <w:trPr>
          <w:trHeight w:val="85"/>
          <w:jc w:val="center"/>
        </w:trPr>
        <w:tc>
          <w:tcPr>
            <w:tcW w:w="1135" w:type="dxa"/>
          </w:tcPr>
          <w:p w:rsidR="00032F4B" w:rsidRPr="008C67B7" w:rsidRDefault="00032F4B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2" w:type="dxa"/>
            <w:vAlign w:val="bottom"/>
          </w:tcPr>
          <w:p w:rsidR="00032F4B" w:rsidRPr="008C67B7" w:rsidRDefault="00032F4B" w:rsidP="0011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МАОУ Суворовская СОШ</w:t>
            </w:r>
          </w:p>
        </w:tc>
        <w:tc>
          <w:tcPr>
            <w:tcW w:w="1889" w:type="dxa"/>
            <w:vAlign w:val="center"/>
          </w:tcPr>
          <w:p w:rsidR="00032F4B" w:rsidRPr="008C67B7" w:rsidRDefault="00032F4B" w:rsidP="0011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  <w:vAlign w:val="bottom"/>
          </w:tcPr>
          <w:p w:rsidR="00032F4B" w:rsidRPr="008C67B7" w:rsidRDefault="00032F4B" w:rsidP="001121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9,1</w:t>
            </w:r>
          </w:p>
        </w:tc>
      </w:tr>
    </w:tbl>
    <w:p w:rsidR="001121A9" w:rsidRPr="008C67B7" w:rsidRDefault="001121A9" w:rsidP="001121A9">
      <w:pPr>
        <w:pStyle w:val="a5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</w:p>
    <w:p w:rsidR="001121A9" w:rsidRPr="008C67B7" w:rsidRDefault="001121A9" w:rsidP="001121A9">
      <w:pPr>
        <w:pStyle w:val="a5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  <w:r w:rsidRPr="008C67B7">
        <w:rPr>
          <w:sz w:val="26"/>
          <w:szCs w:val="26"/>
        </w:rPr>
        <w:t xml:space="preserve">Как видно из таблиц и диаграмм 97,2% учащихся  4-х классов усвоили обязательный минимум знаний по русскому языку, качество усвоения знаний составил 80,8 %. </w:t>
      </w:r>
    </w:p>
    <w:p w:rsidR="001121A9" w:rsidRPr="008C67B7" w:rsidRDefault="001121A9" w:rsidP="001121A9">
      <w:pPr>
        <w:pStyle w:val="a5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</w:p>
    <w:p w:rsidR="001121A9" w:rsidRPr="008C67B7" w:rsidRDefault="001121A9" w:rsidP="001121A9">
      <w:pPr>
        <w:pStyle w:val="a5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  <w:r w:rsidRPr="008C67B7">
        <w:rPr>
          <w:sz w:val="26"/>
          <w:szCs w:val="26"/>
        </w:rPr>
        <w:t>Анализ контрольных работ показал, что в 4 классах больше всего было допущено ошибок:</w:t>
      </w:r>
    </w:p>
    <w:p w:rsidR="00692F14" w:rsidRPr="00786B37" w:rsidRDefault="00692F14" w:rsidP="001121A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244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900"/>
        <w:gridCol w:w="2453"/>
      </w:tblGrid>
      <w:tr w:rsidR="001121A9" w:rsidRPr="00786B37" w:rsidTr="001121A9">
        <w:trPr>
          <w:trHeight w:val="10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Контролируемый элемент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1121A9" w:rsidRDefault="001121A9" w:rsidP="00112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21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обучающихся, допустивших ошибки %</w:t>
            </w:r>
          </w:p>
        </w:tc>
      </w:tr>
      <w:tr w:rsidR="001121A9" w:rsidRPr="00786B37" w:rsidTr="001121A9">
        <w:trPr>
          <w:trHeight w:val="10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Кол – во </w:t>
            </w:r>
            <w:proofErr w:type="spellStart"/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, выполняющих работу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23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Соотнести слово и звуковую схему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14,8</w:t>
            </w:r>
          </w:p>
        </w:tc>
      </w:tr>
      <w:tr w:rsidR="001121A9" w:rsidRPr="00786B37" w:rsidTr="001121A9">
        <w:trPr>
          <w:trHeight w:val="23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слово по характеристике звуков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</w:tr>
      <w:tr w:rsidR="001121A9" w:rsidRPr="00786B37" w:rsidTr="001121A9">
        <w:trPr>
          <w:trHeight w:val="21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Найти слова, в которых количество букв совпадает с количеством звуков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22,8</w:t>
            </w:r>
          </w:p>
        </w:tc>
      </w:tr>
      <w:tr w:rsidR="001121A9" w:rsidRPr="00786B37" w:rsidTr="001121A9">
        <w:trPr>
          <w:trHeight w:val="21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21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Указать слова, которые соответствуют схеме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22,8</w:t>
            </w:r>
          </w:p>
        </w:tc>
      </w:tr>
      <w:tr w:rsidR="001121A9" w:rsidRPr="00786B37" w:rsidTr="001121A9">
        <w:trPr>
          <w:trHeight w:val="22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Определить части слова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3,96</w:t>
            </w:r>
          </w:p>
        </w:tc>
      </w:tr>
      <w:tr w:rsidR="001121A9" w:rsidRPr="00786B37" w:rsidTr="001121A9">
        <w:trPr>
          <w:trHeight w:val="22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Записать слова с орфограммой в корне, приставке, суффиксе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16,8</w:t>
            </w:r>
          </w:p>
        </w:tc>
      </w:tr>
      <w:tr w:rsidR="001121A9" w:rsidRPr="00786B37" w:rsidTr="001121A9">
        <w:trPr>
          <w:trHeight w:val="22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21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Поставить знак ударения в словах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7,92</w:t>
            </w:r>
          </w:p>
        </w:tc>
      </w:tr>
      <w:tr w:rsidR="001121A9" w:rsidRPr="00786B37" w:rsidTr="001121A9">
        <w:trPr>
          <w:trHeight w:val="21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2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Заменить слова близкими по значению словами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</w:tr>
      <w:tr w:rsidR="001121A9" w:rsidRPr="00786B37" w:rsidTr="001121A9">
        <w:trPr>
          <w:trHeight w:val="21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Подчеркнуть в предложениях антонимы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24,8</w:t>
            </w:r>
          </w:p>
        </w:tc>
      </w:tr>
      <w:tr w:rsidR="001121A9" w:rsidRPr="00786B37" w:rsidTr="001121A9">
        <w:trPr>
          <w:trHeight w:val="21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21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Распределить слова по частям речи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слова, которые изменяются в </w:t>
            </w:r>
            <w:proofErr w:type="spellStart"/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 по родам.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 xml:space="preserve">Указать морфологические признаки </w:t>
            </w:r>
            <w:proofErr w:type="spellStart"/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сущ-го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Определить вид предложения по цели высказывания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Правильно определить подлежащее и сказуемое в предложениях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буквы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</w:tr>
      <w:tr w:rsidR="001121A9" w:rsidRPr="00786B37" w:rsidTr="001121A9">
        <w:trPr>
          <w:trHeight w:val="2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Случаи раздельного написания слов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16,8</w:t>
            </w:r>
          </w:p>
        </w:tc>
      </w:tr>
      <w:tr w:rsidR="001121A9" w:rsidRPr="00786B37" w:rsidTr="001121A9">
        <w:trPr>
          <w:trHeight w:val="3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Записать предложения по правилам орфографии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8,91</w:t>
            </w:r>
          </w:p>
        </w:tc>
      </w:tr>
      <w:tr w:rsidR="001121A9" w:rsidRPr="00786B37" w:rsidTr="001121A9">
        <w:trPr>
          <w:trHeight w:val="3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Подбор проверочных слов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</w:tr>
      <w:tr w:rsidR="001121A9" w:rsidRPr="00786B37" w:rsidTr="001121A9">
        <w:trPr>
          <w:trHeight w:val="3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1A9" w:rsidRPr="00786B37" w:rsidTr="001121A9">
        <w:trPr>
          <w:trHeight w:val="3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hAnsi="Times New Roman" w:cs="Times New Roman"/>
                <w:sz w:val="24"/>
                <w:szCs w:val="24"/>
              </w:rPr>
              <w:t>Алгоритм действий при составлении плана к любому тексту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</w:tr>
      <w:tr w:rsidR="001121A9" w:rsidRPr="00786B37" w:rsidTr="001121A9">
        <w:trPr>
          <w:trHeight w:val="3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тип текста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</w:tr>
      <w:tr w:rsidR="001121A9" w:rsidRPr="00786B37" w:rsidTr="001121A9">
        <w:trPr>
          <w:trHeight w:val="3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before="100" w:beforeAutospacing="1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Распределить варианты извинений.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9" w:rsidRPr="00786B37" w:rsidRDefault="001121A9" w:rsidP="001121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B37">
              <w:rPr>
                <w:rFonts w:ascii="Times New Roman" w:eastAsia="Calibri" w:hAnsi="Times New Roman" w:cs="Times New Roman"/>
                <w:sz w:val="24"/>
                <w:szCs w:val="24"/>
              </w:rPr>
              <w:t>37,6</w:t>
            </w:r>
          </w:p>
        </w:tc>
      </w:tr>
    </w:tbl>
    <w:p w:rsidR="0008246C" w:rsidRPr="00786B37" w:rsidRDefault="0008246C" w:rsidP="00786B37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786B37" w:rsidRPr="00490B21" w:rsidRDefault="00786B37" w:rsidP="00786B37">
      <w:pPr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0B21">
        <w:rPr>
          <w:rFonts w:ascii="Times New Roman" w:hAnsi="Times New Roman" w:cs="Times New Roman"/>
          <w:bCs/>
          <w:sz w:val="26"/>
          <w:szCs w:val="26"/>
        </w:rPr>
        <w:t xml:space="preserve">Основной целью работ была проверка и оценка способности обучающихся применять полученные в процессе изучения русского языка знания для решения разнообразных задач учебного и практического характера. </w:t>
      </w:r>
    </w:p>
    <w:p w:rsidR="001121A9" w:rsidRPr="00490B21" w:rsidRDefault="001121A9" w:rsidP="001121A9">
      <w:pPr>
        <w:pStyle w:val="a5"/>
        <w:tabs>
          <w:tab w:val="right" w:leader="underscore" w:pos="6405"/>
        </w:tabs>
        <w:spacing w:before="120" w:line="240" w:lineRule="auto"/>
        <w:ind w:firstLine="360"/>
        <w:jc w:val="both"/>
        <w:rPr>
          <w:sz w:val="26"/>
          <w:szCs w:val="26"/>
        </w:rPr>
      </w:pPr>
      <w:r w:rsidRPr="00490B21">
        <w:rPr>
          <w:sz w:val="26"/>
          <w:szCs w:val="26"/>
        </w:rPr>
        <w:t>Наибольшее количество ошибок обучающиеся допустили в словах с безударными гласными, безударными окончаниями существительных. Не справились с диктантом 21,7% учащихся, с заданием – 16% учащихся. С грамматическим заданием справились 84% учащихся 4-х классов, качество знаний составило – 63%.</w:t>
      </w:r>
    </w:p>
    <w:p w:rsidR="001121A9" w:rsidRPr="00490B21" w:rsidRDefault="001121A9" w:rsidP="001121A9">
      <w:pPr>
        <w:pStyle w:val="a5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  <w:r w:rsidRPr="00490B21">
        <w:rPr>
          <w:sz w:val="26"/>
          <w:szCs w:val="26"/>
        </w:rPr>
        <w:t xml:space="preserve">Проведение контрольной работы по русскому </w:t>
      </w:r>
      <w:proofErr w:type="gramStart"/>
      <w:r w:rsidRPr="00490B21">
        <w:rPr>
          <w:sz w:val="26"/>
          <w:szCs w:val="26"/>
        </w:rPr>
        <w:t>языку  в</w:t>
      </w:r>
      <w:proofErr w:type="gramEnd"/>
      <w:r w:rsidRPr="00490B21">
        <w:rPr>
          <w:sz w:val="26"/>
          <w:szCs w:val="26"/>
        </w:rPr>
        <w:t xml:space="preserve"> 4-х классах по итогам 1 полугодия показало, что дети справились с предложенными заданиями хуже чем во входной контрольной работе. Успеваемость по русскому языку ниже: диктант – на 2,2</w:t>
      </w:r>
      <w:proofErr w:type="gramStart"/>
      <w:r w:rsidRPr="00490B21">
        <w:rPr>
          <w:sz w:val="26"/>
          <w:szCs w:val="26"/>
        </w:rPr>
        <w:t>%,  задание</w:t>
      </w:r>
      <w:proofErr w:type="gramEnd"/>
      <w:r w:rsidRPr="00490B21">
        <w:rPr>
          <w:sz w:val="26"/>
          <w:szCs w:val="26"/>
        </w:rPr>
        <w:t xml:space="preserve"> –на 3%. Качество усвоения ниже: диктант –  на 1,7%, задание- на 7%.</w:t>
      </w:r>
    </w:p>
    <w:p w:rsidR="001121A9" w:rsidRPr="00490B21" w:rsidRDefault="001121A9" w:rsidP="00112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90B21"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 уровня знаний обучающихся 4-х классов показывает, что 21% обучающиеся</w:t>
      </w:r>
      <w:r w:rsidRPr="00490B21">
        <w:rPr>
          <w:rFonts w:ascii="Times New Roman" w:hAnsi="Times New Roman" w:cs="Times New Roman"/>
          <w:sz w:val="26"/>
          <w:szCs w:val="26"/>
        </w:rPr>
        <w:t xml:space="preserve"> не смогли  освоить определенные темы и получили оценку «2», а именно: </w:t>
      </w:r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 xml:space="preserve">– </w:t>
      </w:r>
      <w:r w:rsidRPr="00490B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пропуск, замена, перестановка букв; 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безударная гласная в корне слова; правописание звонких и глухих звуков в середине </w:t>
      </w:r>
      <w:proofErr w:type="gramStart"/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>слова ;</w:t>
      </w:r>
      <w:proofErr w:type="gramEnd"/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 xml:space="preserve">-  безударная гласная в корне слова, </w:t>
      </w:r>
      <w:proofErr w:type="gramStart"/>
      <w:r w:rsidRPr="00490B21">
        <w:rPr>
          <w:rFonts w:ascii="Times New Roman" w:hAnsi="Times New Roman" w:cs="Times New Roman"/>
          <w:sz w:val="26"/>
          <w:szCs w:val="26"/>
        </w:rPr>
        <w:t>проверяемая  ударением</w:t>
      </w:r>
      <w:proofErr w:type="gramEnd"/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 xml:space="preserve">– </w:t>
      </w:r>
      <w:r w:rsidRPr="00490B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пропуск, замена, перестановка букв; 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>безударная гласная в корне слова; правописание звонких и глухих звуков в середине и в конце слова, ошибки в грамматических заданиях, а именно нахождение главных членов предложения, определение склонений и падежей;</w:t>
      </w:r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 xml:space="preserve">- замена гласных; 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безударная гласная в корне </w:t>
      </w:r>
      <w:proofErr w:type="gramStart"/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>слова ;</w:t>
      </w:r>
      <w:proofErr w:type="gramEnd"/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правописание звонких и глухих звуков в середине и в конце слова;</w:t>
      </w:r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>-</w:t>
      </w:r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слитное, </w:t>
      </w:r>
      <w:proofErr w:type="spellStart"/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полуслитное</w:t>
      </w:r>
      <w:proofErr w:type="spellEnd"/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раздельное написании слов; 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безударная гласная в корне слова; </w:t>
      </w:r>
      <w:r w:rsidRPr="00490B21">
        <w:rPr>
          <w:rFonts w:ascii="Times New Roman" w:hAnsi="Times New Roman" w:cs="Times New Roman"/>
          <w:sz w:val="26"/>
          <w:szCs w:val="26"/>
        </w:rPr>
        <w:t>непроизносимые согласные; правописание гласных после шипящих; удвоенные согласные;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ошибки в грамматических заданиях, а именно нахождение главных членов предложения, определение склонений и падежей;</w:t>
      </w:r>
      <w:r w:rsidRPr="00490B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 xml:space="preserve">– непроизносимые согласные; правописание гласных после шипящих; удвоенные согласные; 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>ошибки в грамматических заданиях, а именно нахождение главных членов предложения, определение склонений и падежей;</w:t>
      </w:r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 xml:space="preserve">– непроверяемые гласные в корне слова; удвоенные согласные; </w:t>
      </w:r>
      <w:r w:rsidRPr="00490B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пропуск, замена, перестановка букв; 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>ошибки в грамматических заданиях, а именно нахождение главных членов предложения, определение склонений и падежей;</w:t>
      </w:r>
    </w:p>
    <w:p w:rsidR="001121A9" w:rsidRPr="00490B21" w:rsidRDefault="001121A9" w:rsidP="001121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 xml:space="preserve">- </w:t>
      </w:r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ошибки, связанные с неправильным произношением согласных и гласных </w:t>
      </w:r>
      <w:proofErr w:type="spellStart"/>
      <w:proofErr w:type="gramStart"/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звуков;слитное</w:t>
      </w:r>
      <w:proofErr w:type="spellEnd"/>
      <w:proofErr w:type="gramEnd"/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полуслитное</w:t>
      </w:r>
      <w:proofErr w:type="spellEnd"/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раздельное написании слов; </w:t>
      </w:r>
      <w:r w:rsidRPr="00490B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пропуск, замена, перестановка букв, </w:t>
      </w:r>
      <w:r w:rsidRPr="00490B21">
        <w:rPr>
          <w:rFonts w:ascii="Times New Roman" w:hAnsi="Times New Roman" w:cs="Times New Roman"/>
          <w:sz w:val="26"/>
          <w:szCs w:val="26"/>
          <w:shd w:val="clear" w:color="auto" w:fill="FFFFFF"/>
        </w:rPr>
        <w:t>ошибки в грамматических заданиях, а именно нахождение главных членов предложения, определение склонений и падежей;</w:t>
      </w:r>
    </w:p>
    <w:p w:rsidR="001121A9" w:rsidRPr="00490B21" w:rsidRDefault="001121A9" w:rsidP="00112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90B2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Причиной большого количества таких ошибок явилось плохое усвоение темы. Недостаточное внимание к звукобуквенному анализу и синтезу слов с опорой на наглядные схемы, на формирование у обучающихся умения слушать и произносить слова, осуществлять самоконтроль в процессе письма привело к типичным ошибкам, таким как пропуск, замена, перестановка букв, неверное </w:t>
      </w:r>
      <w:r w:rsidRPr="00490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написание заглавной буквы в начале предложения.</w:t>
      </w:r>
    </w:p>
    <w:p w:rsidR="001121A9" w:rsidRPr="00490B21" w:rsidRDefault="001121A9" w:rsidP="001121A9">
      <w:pPr>
        <w:pStyle w:val="a5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</w:p>
    <w:p w:rsidR="001121A9" w:rsidRPr="00490B21" w:rsidRDefault="001121A9" w:rsidP="001121A9">
      <w:pPr>
        <w:pStyle w:val="a5"/>
        <w:tabs>
          <w:tab w:val="right" w:leader="underscore" w:pos="6405"/>
        </w:tabs>
        <w:spacing w:line="240" w:lineRule="auto"/>
        <w:jc w:val="both"/>
        <w:rPr>
          <w:b/>
          <w:sz w:val="26"/>
          <w:szCs w:val="26"/>
        </w:rPr>
      </w:pPr>
      <w:r w:rsidRPr="00490B21">
        <w:rPr>
          <w:sz w:val="26"/>
          <w:szCs w:val="26"/>
        </w:rPr>
        <w:t xml:space="preserve">      </w:t>
      </w:r>
      <w:r w:rsidRPr="00490B21">
        <w:rPr>
          <w:b/>
          <w:sz w:val="26"/>
          <w:szCs w:val="26"/>
        </w:rPr>
        <w:t>Выводы:</w:t>
      </w:r>
    </w:p>
    <w:p w:rsidR="001121A9" w:rsidRPr="00490B21" w:rsidRDefault="001121A9" w:rsidP="001121A9">
      <w:pPr>
        <w:numPr>
          <w:ilvl w:val="0"/>
          <w:numId w:val="1"/>
        </w:numPr>
        <w:shd w:val="clear" w:color="auto" w:fill="FFFFFF"/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90B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Контрольные работы выявили:</w:t>
      </w:r>
    </w:p>
    <w:p w:rsidR="001121A9" w:rsidRPr="00490B21" w:rsidRDefault="001121A9" w:rsidP="001121A9">
      <w:pPr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90B21">
        <w:rPr>
          <w:rFonts w:ascii="Times New Roman" w:hAnsi="Times New Roman"/>
          <w:color w:val="000000"/>
          <w:sz w:val="26"/>
          <w:szCs w:val="26"/>
        </w:rPr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1121A9" w:rsidRPr="00490B21" w:rsidRDefault="001121A9" w:rsidP="001121A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90B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затруднения учителей, связанные сформированием на уроке </w:t>
      </w:r>
      <w:proofErr w:type="spellStart"/>
      <w:r w:rsidRPr="00490B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общеучебных</w:t>
      </w:r>
      <w:proofErr w:type="spellEnd"/>
      <w:r w:rsidRPr="00490B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умений и навыков, недостаточная работа по развитию у учащихся абстрактного и логического мышления;</w:t>
      </w:r>
    </w:p>
    <w:p w:rsidR="001121A9" w:rsidRPr="00490B21" w:rsidRDefault="001121A9" w:rsidP="001121A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90B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недостаточный уровень аналитической культуры.</w:t>
      </w:r>
    </w:p>
    <w:p w:rsidR="001121A9" w:rsidRPr="00490B21" w:rsidRDefault="001121A9" w:rsidP="0011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90B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786B37" w:rsidRPr="00490B21" w:rsidRDefault="00786B37" w:rsidP="00786B3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0B21">
        <w:rPr>
          <w:rFonts w:ascii="Times New Roman" w:hAnsi="Times New Roman" w:cs="Times New Roman"/>
          <w:b/>
          <w:bCs/>
          <w:sz w:val="26"/>
          <w:szCs w:val="26"/>
        </w:rPr>
        <w:t>Рекомендации:</w:t>
      </w:r>
    </w:p>
    <w:p w:rsidR="00786B37" w:rsidRPr="00490B21" w:rsidRDefault="00786B37" w:rsidP="001121A9">
      <w:pPr>
        <w:numPr>
          <w:ilvl w:val="0"/>
          <w:numId w:val="3"/>
        </w:numPr>
        <w:tabs>
          <w:tab w:val="num" w:pos="36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>Всем учителям 4  классов проанализировать работы учащихся для ликвидации знаний по темам, где учащиеся продемонстрировали отставание.</w:t>
      </w:r>
    </w:p>
    <w:p w:rsidR="00786B37" w:rsidRPr="00490B21" w:rsidRDefault="00786B37" w:rsidP="001121A9">
      <w:pPr>
        <w:numPr>
          <w:ilvl w:val="0"/>
          <w:numId w:val="3"/>
        </w:numPr>
        <w:tabs>
          <w:tab w:val="num" w:pos="36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>Спланировать индивидуальную (групповую) коррекционную работы с обучающимися по выявленным проблемам на следующий учебный год.</w:t>
      </w:r>
    </w:p>
    <w:p w:rsidR="00786B37" w:rsidRPr="00490B21" w:rsidRDefault="00786B37" w:rsidP="001121A9">
      <w:pPr>
        <w:numPr>
          <w:ilvl w:val="0"/>
          <w:numId w:val="3"/>
        </w:numPr>
        <w:tabs>
          <w:tab w:val="num" w:pos="36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B21">
        <w:rPr>
          <w:rFonts w:ascii="Times New Roman" w:hAnsi="Times New Roman" w:cs="Times New Roman"/>
          <w:sz w:val="26"/>
          <w:szCs w:val="26"/>
        </w:rPr>
        <w:t>Создать сис</w:t>
      </w:r>
      <w:r w:rsidRPr="00490B21">
        <w:rPr>
          <w:rFonts w:ascii="Times New Roman" w:hAnsi="Times New Roman" w:cs="Times New Roman"/>
          <w:sz w:val="26"/>
          <w:szCs w:val="26"/>
        </w:rPr>
        <w:softHyphen/>
        <w:t>тему учебных заданий, позволяющих достигать планируемые результаты.</w:t>
      </w:r>
    </w:p>
    <w:p w:rsidR="001121A9" w:rsidRPr="00490B21" w:rsidRDefault="00786B37" w:rsidP="001121A9">
      <w:pPr>
        <w:pStyle w:val="a7"/>
        <w:numPr>
          <w:ilvl w:val="0"/>
          <w:numId w:val="3"/>
        </w:numPr>
        <w:tabs>
          <w:tab w:val="left" w:pos="720"/>
        </w:tabs>
        <w:ind w:left="0" w:firstLine="567"/>
        <w:rPr>
          <w:sz w:val="26"/>
          <w:szCs w:val="26"/>
        </w:rPr>
      </w:pPr>
      <w:r w:rsidRPr="00490B21">
        <w:rPr>
          <w:sz w:val="26"/>
          <w:szCs w:val="26"/>
        </w:rPr>
        <w:t>Обсудить на методическом объединении учителей начальных классов формы работы с обучающимися в соответствии с требованиями ФГОС второго поколения.</w:t>
      </w:r>
    </w:p>
    <w:p w:rsidR="001121A9" w:rsidRPr="00490B21" w:rsidRDefault="00692F14" w:rsidP="001121A9">
      <w:pPr>
        <w:pStyle w:val="a7"/>
        <w:numPr>
          <w:ilvl w:val="0"/>
          <w:numId w:val="3"/>
        </w:numPr>
        <w:tabs>
          <w:tab w:val="left" w:pos="720"/>
        </w:tabs>
        <w:ind w:left="0" w:firstLine="567"/>
        <w:rPr>
          <w:sz w:val="26"/>
          <w:szCs w:val="26"/>
        </w:rPr>
      </w:pPr>
      <w:r w:rsidRPr="00490B21">
        <w:rPr>
          <w:color w:val="000000"/>
          <w:sz w:val="26"/>
          <w:szCs w:val="26"/>
        </w:rPr>
        <w:t xml:space="preserve"> Итоги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1121A9" w:rsidRPr="00490B21" w:rsidRDefault="00692F14" w:rsidP="001121A9">
      <w:pPr>
        <w:pStyle w:val="a7"/>
        <w:numPr>
          <w:ilvl w:val="0"/>
          <w:numId w:val="3"/>
        </w:numPr>
        <w:shd w:val="clear" w:color="auto" w:fill="FFFFFF"/>
        <w:tabs>
          <w:tab w:val="num" w:pos="567"/>
          <w:tab w:val="left" w:pos="720"/>
        </w:tabs>
        <w:ind w:left="0" w:firstLine="567"/>
        <w:jc w:val="both"/>
        <w:rPr>
          <w:sz w:val="26"/>
          <w:szCs w:val="26"/>
        </w:rPr>
      </w:pPr>
      <w:r w:rsidRPr="00490B21">
        <w:rPr>
          <w:color w:val="000000"/>
          <w:sz w:val="26"/>
          <w:szCs w:val="26"/>
        </w:rPr>
        <w:t>Руководителям ОО поставить на персональный контроль с целью анализа учебно-воспитательной деятельности выпускных классов;</w:t>
      </w:r>
      <w:r w:rsidR="001121A9" w:rsidRPr="00490B21">
        <w:rPr>
          <w:color w:val="000000"/>
          <w:sz w:val="26"/>
          <w:szCs w:val="26"/>
        </w:rPr>
        <w:t xml:space="preserve"> </w:t>
      </w:r>
    </w:p>
    <w:p w:rsidR="00692F14" w:rsidRPr="00490B21" w:rsidRDefault="00692F14" w:rsidP="001121A9">
      <w:pPr>
        <w:pStyle w:val="a7"/>
        <w:numPr>
          <w:ilvl w:val="0"/>
          <w:numId w:val="3"/>
        </w:numPr>
        <w:shd w:val="clear" w:color="auto" w:fill="FFFFFF"/>
        <w:tabs>
          <w:tab w:val="num" w:pos="567"/>
          <w:tab w:val="left" w:pos="720"/>
        </w:tabs>
        <w:ind w:left="0" w:firstLine="567"/>
        <w:jc w:val="both"/>
        <w:rPr>
          <w:sz w:val="26"/>
          <w:szCs w:val="26"/>
        </w:rPr>
      </w:pPr>
      <w:r w:rsidRPr="00490B21">
        <w:rPr>
          <w:sz w:val="26"/>
          <w:szCs w:val="26"/>
        </w:rPr>
        <w:t xml:space="preserve">При составлении индивидуальных маршрутов по итогам контрольных работ учителям-предметникам рекомендовано проводить групповые, индивидуальные консультации по темам, где учащиеся допустили ошибки. Также на каждом уроке необходимо отрабатывать навыки по западающим темам курса. </w:t>
      </w:r>
    </w:p>
    <w:p w:rsidR="00692F14" w:rsidRPr="00490B21" w:rsidRDefault="00692F14" w:rsidP="00692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F14" w:rsidRPr="00490B21" w:rsidRDefault="00692F14" w:rsidP="00692F1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F14" w:rsidRPr="00490B21" w:rsidRDefault="00692F14" w:rsidP="00692F1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F14" w:rsidRPr="00490B21" w:rsidRDefault="00692F14" w:rsidP="00692F14">
      <w:pPr>
        <w:pStyle w:val="a5"/>
        <w:tabs>
          <w:tab w:val="right" w:leader="underscore" w:pos="6405"/>
        </w:tabs>
        <w:spacing w:line="252" w:lineRule="atLeast"/>
        <w:jc w:val="both"/>
        <w:rPr>
          <w:sz w:val="26"/>
          <w:szCs w:val="26"/>
        </w:rPr>
      </w:pPr>
      <w:r w:rsidRPr="00490B21">
        <w:rPr>
          <w:sz w:val="26"/>
          <w:szCs w:val="26"/>
        </w:rPr>
        <w:t xml:space="preserve">     </w:t>
      </w:r>
    </w:p>
    <w:p w:rsidR="00692F14" w:rsidRPr="00490B21" w:rsidRDefault="00692F14" w:rsidP="00692F14">
      <w:pPr>
        <w:rPr>
          <w:rFonts w:ascii="Times New Roman" w:hAnsi="Times New Roman"/>
          <w:sz w:val="26"/>
          <w:szCs w:val="26"/>
        </w:rPr>
      </w:pPr>
      <w:r w:rsidRPr="00490B21">
        <w:rPr>
          <w:rFonts w:ascii="Times New Roman" w:hAnsi="Times New Roman"/>
          <w:sz w:val="26"/>
          <w:szCs w:val="26"/>
        </w:rPr>
        <w:t xml:space="preserve">      </w:t>
      </w:r>
      <w:r w:rsidR="003778B5">
        <w:rPr>
          <w:rFonts w:ascii="Times New Roman" w:hAnsi="Times New Roman"/>
          <w:sz w:val="26"/>
          <w:szCs w:val="26"/>
        </w:rPr>
        <w:t>Заведующий ИМЦ</w:t>
      </w:r>
      <w:r w:rsidRPr="00490B21">
        <w:rPr>
          <w:rFonts w:ascii="Times New Roman" w:hAnsi="Times New Roman"/>
          <w:sz w:val="26"/>
          <w:szCs w:val="26"/>
        </w:rPr>
        <w:t xml:space="preserve">                        </w:t>
      </w:r>
      <w:r w:rsidR="00180EF3" w:rsidRPr="00490B21">
        <w:rPr>
          <w:rFonts w:ascii="Times New Roman" w:hAnsi="Times New Roman"/>
          <w:sz w:val="26"/>
          <w:szCs w:val="26"/>
        </w:rPr>
        <w:t xml:space="preserve">                          </w:t>
      </w:r>
      <w:r w:rsidRPr="00490B21">
        <w:rPr>
          <w:rFonts w:ascii="Times New Roman" w:hAnsi="Times New Roman"/>
          <w:sz w:val="26"/>
          <w:szCs w:val="26"/>
        </w:rPr>
        <w:t xml:space="preserve">                              </w:t>
      </w:r>
      <w:proofErr w:type="spellStart"/>
      <w:r w:rsidRPr="00490B21">
        <w:rPr>
          <w:rFonts w:ascii="Times New Roman" w:hAnsi="Times New Roman"/>
          <w:sz w:val="26"/>
          <w:szCs w:val="26"/>
        </w:rPr>
        <w:t>Сподобаева</w:t>
      </w:r>
      <w:proofErr w:type="spellEnd"/>
      <w:r w:rsidRPr="00490B21">
        <w:rPr>
          <w:rFonts w:ascii="Times New Roman" w:hAnsi="Times New Roman"/>
          <w:sz w:val="26"/>
          <w:szCs w:val="26"/>
        </w:rPr>
        <w:t xml:space="preserve"> С.В. </w:t>
      </w:r>
    </w:p>
    <w:p w:rsidR="0008246C" w:rsidRDefault="00AF6FDD">
      <w:r>
        <w:rPr>
          <w:noProof/>
          <w:lang w:eastAsia="ru-RU"/>
        </w:rPr>
        <w:drawing>
          <wp:inline distT="0" distB="0" distL="0" distR="0" wp14:anchorId="6C485B81" wp14:editId="17D50D11">
            <wp:extent cx="2988310" cy="1192530"/>
            <wp:effectExtent l="0" t="0" r="2540" b="762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246C" w:rsidRDefault="0008246C"/>
    <w:p w:rsidR="0008246C" w:rsidRDefault="0008246C"/>
    <w:p w:rsidR="0008246C" w:rsidRDefault="0008246C"/>
    <w:sectPr w:rsidR="0008246C" w:rsidSect="00490B21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7F8"/>
    <w:multiLevelType w:val="hybridMultilevel"/>
    <w:tmpl w:val="A080E388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8AA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314BE"/>
    <w:multiLevelType w:val="multilevel"/>
    <w:tmpl w:val="023E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D38F5"/>
    <w:multiLevelType w:val="hybridMultilevel"/>
    <w:tmpl w:val="CF20A6D6"/>
    <w:lvl w:ilvl="0" w:tplc="A5867C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14"/>
    <w:rsid w:val="00032F4B"/>
    <w:rsid w:val="0008246C"/>
    <w:rsid w:val="001121A9"/>
    <w:rsid w:val="00180EF3"/>
    <w:rsid w:val="00200DEF"/>
    <w:rsid w:val="00316F60"/>
    <w:rsid w:val="003778B5"/>
    <w:rsid w:val="00393721"/>
    <w:rsid w:val="00474E7E"/>
    <w:rsid w:val="00490B21"/>
    <w:rsid w:val="004B4CE1"/>
    <w:rsid w:val="0058383B"/>
    <w:rsid w:val="005E25B8"/>
    <w:rsid w:val="00692F14"/>
    <w:rsid w:val="00726DBA"/>
    <w:rsid w:val="0073727D"/>
    <w:rsid w:val="00786B37"/>
    <w:rsid w:val="007E0C4A"/>
    <w:rsid w:val="00840CEE"/>
    <w:rsid w:val="0084731D"/>
    <w:rsid w:val="008C67B7"/>
    <w:rsid w:val="009D1F80"/>
    <w:rsid w:val="00A624CD"/>
    <w:rsid w:val="00AF6FDD"/>
    <w:rsid w:val="00C51E44"/>
    <w:rsid w:val="00CB2D3A"/>
    <w:rsid w:val="00D22008"/>
    <w:rsid w:val="00E34C42"/>
    <w:rsid w:val="00F32CE7"/>
    <w:rsid w:val="00F735CA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16438-6BDB-4ADF-94F8-2766AF9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F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qFormat/>
    <w:rsid w:val="00692F14"/>
    <w:rPr>
      <w:i/>
      <w:iCs/>
    </w:rPr>
  </w:style>
  <w:style w:type="paragraph" w:customStyle="1" w:styleId="a5">
    <w:name w:val="Базовый"/>
    <w:rsid w:val="00692F1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FE46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FE4649"/>
    <w:pPr>
      <w:shd w:val="clear" w:color="auto" w:fill="FFFFFF"/>
      <w:spacing w:after="0" w:line="60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786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61060075823872"/>
          <c:y val="4.4057617797775367E-2"/>
          <c:w val="0.75855533683289667"/>
          <c:h val="0.5658148981377327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Лист1!$A$2:$A$19</c:f>
              <c:strCache>
                <c:ptCount val="18"/>
                <c:pt idx="0">
                  <c:v>МАОУ Богдановская СОШ</c:v>
                </c:pt>
                <c:pt idx="1">
                  <c:v>МАОУ Зареченская СОШ №2</c:v>
                </c:pt>
                <c:pt idx="2">
                  <c:v>МБОУ Зареченская классическая гимназия</c:v>
                </c:pt>
                <c:pt idx="3">
                  <c:v>МАОУ Тоцкая СОШ им. А.К.Стерелюхина</c:v>
                </c:pt>
                <c:pt idx="4">
                  <c:v>МАОУ Кирсановская СОШ</c:v>
                </c:pt>
                <c:pt idx="5">
                  <c:v>МБОУ Погроминская ООШ</c:v>
                </c:pt>
                <c:pt idx="6">
                  <c:v>МАОУ Суворовская СОШ</c:v>
                </c:pt>
                <c:pt idx="7">
                  <c:v>МБОУ Свердловская СОШ</c:v>
                </c:pt>
                <c:pt idx="8">
                  <c:v>МБОУ  Верхне-Бузулукская  ООШ  им. И.к.Медведева</c:v>
                </c:pt>
                <c:pt idx="9">
                  <c:v>МБОУ Медведская ООШ</c:v>
                </c:pt>
                <c:pt idx="10">
                  <c:v>МБОУ Павло _  Антоновская оош</c:v>
                </c:pt>
                <c:pt idx="11">
                  <c:v>Правдинская ООШ</c:v>
                </c:pt>
                <c:pt idx="12">
                  <c:v>МБОУ Пристанционная ООШ</c:v>
                </c:pt>
                <c:pt idx="13">
                  <c:v>МБОУ Ново -Васильевская ООШ</c:v>
                </c:pt>
                <c:pt idx="14">
                  <c:v>Мало-Ремизёнская ООШ</c:v>
                </c:pt>
                <c:pt idx="15">
                  <c:v>Ковыляевская ООШ</c:v>
                </c:pt>
                <c:pt idx="16">
                  <c:v>Техникумовская ООШ</c:v>
                </c:pt>
                <c:pt idx="17">
                  <c:v>Приютинская ООШ-филиал МАОУ Тоцкая СОШ имени А.К.Стерелюхина</c:v>
                </c:pt>
              </c:strCache>
            </c:strRef>
          </c:cat>
          <c:val>
            <c:numRef>
              <c:f>Лист1!$B$2:$B$19</c:f>
              <c:numCache>
                <c:formatCode>0.0</c:formatCode>
                <c:ptCount val="18"/>
                <c:pt idx="0">
                  <c:v>50</c:v>
                </c:pt>
                <c:pt idx="1">
                  <c:v>74.5</c:v>
                </c:pt>
                <c:pt idx="2">
                  <c:v>93.4</c:v>
                </c:pt>
                <c:pt idx="3">
                  <c:v>83.66</c:v>
                </c:pt>
                <c:pt idx="4">
                  <c:v>50</c:v>
                </c:pt>
                <c:pt idx="5">
                  <c:v>76.470588235294116</c:v>
                </c:pt>
                <c:pt idx="6">
                  <c:v>81.818181818181827</c:v>
                </c:pt>
                <c:pt idx="7">
                  <c:v>100</c:v>
                </c:pt>
                <c:pt idx="8">
                  <c:v>75</c:v>
                </c:pt>
                <c:pt idx="9">
                  <c:v>100</c:v>
                </c:pt>
                <c:pt idx="10">
                  <c:v>33.333333333333329</c:v>
                </c:pt>
                <c:pt idx="11">
                  <c:v>0</c:v>
                </c:pt>
                <c:pt idx="12">
                  <c:v>100</c:v>
                </c:pt>
                <c:pt idx="13">
                  <c:v>0</c:v>
                </c:pt>
                <c:pt idx="14">
                  <c:v>75</c:v>
                </c:pt>
                <c:pt idx="15">
                  <c:v>33.333333333333329</c:v>
                </c:pt>
                <c:pt idx="16">
                  <c:v>66.666666666666657</c:v>
                </c:pt>
                <c:pt idx="17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DB-4AB6-8219-78545FA604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Усп-ть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Лист1!$A$2:$A$19</c:f>
              <c:strCache>
                <c:ptCount val="18"/>
                <c:pt idx="0">
                  <c:v>МАОУ Богдановская СОШ</c:v>
                </c:pt>
                <c:pt idx="1">
                  <c:v>МАОУ Зареченская СОШ №2</c:v>
                </c:pt>
                <c:pt idx="2">
                  <c:v>МБОУ Зареченская классическая гимназия</c:v>
                </c:pt>
                <c:pt idx="3">
                  <c:v>МАОУ Тоцкая СОШ им. А.К.Стерелюхина</c:v>
                </c:pt>
                <c:pt idx="4">
                  <c:v>МАОУ Кирсановская СОШ</c:v>
                </c:pt>
                <c:pt idx="5">
                  <c:v>МБОУ Погроминская ООШ</c:v>
                </c:pt>
                <c:pt idx="6">
                  <c:v>МАОУ Суворовская СОШ</c:v>
                </c:pt>
                <c:pt idx="7">
                  <c:v>МБОУ Свердловская СОШ</c:v>
                </c:pt>
                <c:pt idx="8">
                  <c:v>МБОУ  Верхне-Бузулукская  ООШ  им. И.к.Медведева</c:v>
                </c:pt>
                <c:pt idx="9">
                  <c:v>МБОУ Медведская ООШ</c:v>
                </c:pt>
                <c:pt idx="10">
                  <c:v>МБОУ Павло _  Антоновская оош</c:v>
                </c:pt>
                <c:pt idx="11">
                  <c:v>Правдинская ООШ</c:v>
                </c:pt>
                <c:pt idx="12">
                  <c:v>МБОУ Пристанционная ООШ</c:v>
                </c:pt>
                <c:pt idx="13">
                  <c:v>МБОУ Ново -Васильевская ООШ</c:v>
                </c:pt>
                <c:pt idx="14">
                  <c:v>Мало-Ремизёнская ООШ</c:v>
                </c:pt>
                <c:pt idx="15">
                  <c:v>Ковыляевская ООШ</c:v>
                </c:pt>
                <c:pt idx="16">
                  <c:v>Техникумовская ООШ</c:v>
                </c:pt>
                <c:pt idx="17">
                  <c:v>Приютинская ООШ-филиал МАОУ Тоцкая СОШ имени А.К.Стерелюхина</c:v>
                </c:pt>
              </c:strCache>
            </c:strRef>
          </c:cat>
          <c:val>
            <c:numRef>
              <c:f>Лист1!$C$2:$C$19</c:f>
              <c:numCache>
                <c:formatCode>0.0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97.56</c:v>
                </c:pt>
                <c:pt idx="4">
                  <c:v>80</c:v>
                </c:pt>
                <c:pt idx="5">
                  <c:v>83.4</c:v>
                </c:pt>
                <c:pt idx="6">
                  <c:v>90.9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DB-4AB6-8219-78545FA60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9627136"/>
        <c:axId val="159628672"/>
        <c:axId val="159632448"/>
      </c:bar3DChart>
      <c:catAx>
        <c:axId val="159627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628672"/>
        <c:crosses val="autoZero"/>
        <c:auto val="1"/>
        <c:lblAlgn val="ctr"/>
        <c:lblOffset val="100"/>
        <c:noMultiLvlLbl val="0"/>
      </c:catAx>
      <c:valAx>
        <c:axId val="159628672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59627136"/>
        <c:crosses val="autoZero"/>
        <c:crossBetween val="between"/>
      </c:valAx>
      <c:serAx>
        <c:axId val="159632448"/>
        <c:scaling>
          <c:orientation val="minMax"/>
        </c:scaling>
        <c:delete val="1"/>
        <c:axPos val="b"/>
        <c:majorTickMark val="out"/>
        <c:minorTickMark val="none"/>
        <c:tickLblPos val="nextTo"/>
        <c:crossAx val="159628672"/>
        <c:crosses val="autoZero"/>
      </c:serAx>
    </c:plotArea>
    <c:legend>
      <c:legendPos val="r"/>
      <c:layout>
        <c:manualLayout>
          <c:xMode val="edge"/>
          <c:yMode val="edge"/>
          <c:x val="0.79158683289588805"/>
          <c:y val="0.79332177227846612"/>
          <c:w val="0.12739464858559346"/>
          <c:h val="0.1435151856018000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B4D5-648A-453F-813F-9151584E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Avtomat</cp:lastModifiedBy>
  <cp:revision>22</cp:revision>
  <dcterms:created xsi:type="dcterms:W3CDTF">2019-12-31T07:16:00Z</dcterms:created>
  <dcterms:modified xsi:type="dcterms:W3CDTF">2021-07-16T05:34:00Z</dcterms:modified>
</cp:coreProperties>
</file>