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96" w:rsidRPr="00DF3396" w:rsidRDefault="00DF3396" w:rsidP="00DF3396">
      <w:pPr>
        <w:shd w:val="clear" w:color="auto" w:fill="FFFFFF"/>
        <w:spacing w:after="210" w:line="450" w:lineRule="atLeast"/>
        <w:outlineLvl w:val="0"/>
        <w:rPr>
          <w:rFonts w:ascii="Arial" w:hAnsi="Arial" w:cs="Arial"/>
          <w:color w:val="000000"/>
          <w:kern w:val="36"/>
          <w:sz w:val="27"/>
          <w:szCs w:val="27"/>
        </w:rPr>
      </w:pPr>
      <w:r w:rsidRPr="00DF3396">
        <w:rPr>
          <w:rFonts w:ascii="Arial" w:hAnsi="Arial" w:cs="Arial"/>
          <w:color w:val="000000"/>
          <w:kern w:val="36"/>
          <w:sz w:val="27"/>
          <w:szCs w:val="27"/>
        </w:rPr>
        <w:t>Федеральный закон от 25.12.2008 № 273-ФЗ «О противодействии коррупции» (ред. от 28.12.2013)</w:t>
      </w:r>
    </w:p>
    <w:p w:rsidR="00DF3396" w:rsidRPr="00DF3396" w:rsidRDefault="00DF3396" w:rsidP="00DF3396">
      <w:pPr>
        <w:shd w:val="clear" w:color="auto" w:fill="FFFFFF"/>
        <w:spacing w:after="150" w:line="270" w:lineRule="atLeast"/>
        <w:rPr>
          <w:rFonts w:ascii="Arial" w:hAnsi="Arial" w:cs="Arial"/>
          <w:color w:val="000000"/>
          <w:sz w:val="21"/>
          <w:szCs w:val="21"/>
        </w:rPr>
      </w:pPr>
      <w:r w:rsidRPr="00DF3396">
        <w:rPr>
          <w:rFonts w:ascii="Arial" w:hAnsi="Arial" w:cs="Arial"/>
          <w:color w:val="000000"/>
          <w:sz w:val="21"/>
          <w:szCs w:val="21"/>
        </w:rPr>
        <w:t>25 декабря 2008 года                                                                                                                               N 273-ФЗ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b/>
          <w:bCs/>
          <w:color w:val="000000"/>
          <w:sz w:val="21"/>
        </w:rPr>
        <w:t>РОССИЙСКАЯ ФЕДЕРАЦИЯ</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b/>
          <w:bCs/>
          <w:color w:val="000000"/>
          <w:sz w:val="21"/>
        </w:rPr>
        <w:t> </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b/>
          <w:bCs/>
          <w:color w:val="000000"/>
          <w:sz w:val="21"/>
        </w:rPr>
        <w:t>ФЕДЕРАЛЬНЫЙ ЗАКОН</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b/>
          <w:bCs/>
          <w:color w:val="000000"/>
          <w:sz w:val="21"/>
        </w:rPr>
        <w:t> </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b/>
          <w:bCs/>
          <w:color w:val="000000"/>
          <w:sz w:val="21"/>
        </w:rPr>
        <w:t>О ПРОТИВОДЕЙСТВИИ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Принят</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Государственной Думой</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19 декабря 2008 года</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Одобрен</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Советом Федерации</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22 декабря 2008 года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color w:val="000000"/>
          <w:sz w:val="21"/>
          <w:szCs w:val="21"/>
        </w:rPr>
        <w:t>(в ред. Федеральных законов от 11.07.2011 N 200-ФЗ,</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color w:val="000000"/>
          <w:sz w:val="21"/>
          <w:szCs w:val="21"/>
        </w:rPr>
        <w:t>от 21.11.2011 N 329-ФЗ, от 03.12.2012 N 231-ФЗ,</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color w:val="000000"/>
          <w:sz w:val="21"/>
          <w:szCs w:val="21"/>
        </w:rPr>
        <w:t>от 29.12.2012 N 280-ФЗ, от 07.05.2013 N 102-ФЗ,</w:t>
      </w:r>
    </w:p>
    <w:p w:rsidR="00DF3396" w:rsidRPr="00DF3396" w:rsidRDefault="00DF3396" w:rsidP="00DF3396">
      <w:pPr>
        <w:shd w:val="clear" w:color="auto" w:fill="FFFFFF"/>
        <w:spacing w:after="150" w:line="270" w:lineRule="atLeast"/>
        <w:jc w:val="center"/>
        <w:rPr>
          <w:rFonts w:ascii="Arial" w:hAnsi="Arial" w:cs="Arial"/>
          <w:color w:val="000000"/>
          <w:sz w:val="21"/>
          <w:szCs w:val="21"/>
        </w:rPr>
      </w:pPr>
      <w:r w:rsidRPr="00DF3396">
        <w:rPr>
          <w:rFonts w:ascii="Arial" w:hAnsi="Arial" w:cs="Arial"/>
          <w:color w:val="000000"/>
          <w:sz w:val="21"/>
          <w:szCs w:val="21"/>
        </w:rPr>
        <w:t>от 30.09.2013 N 261-ФЗ, от 28.12.2013 N 396-ФЗ)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 Основные понятия, используемые в настоящем Федеральном законе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Для целей настоящего Федерального закона используются следующие основные понятия: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коррупция: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w:t>
      </w:r>
      <w:r w:rsidRPr="00DF3396">
        <w:rPr>
          <w:rFonts w:ascii="Arial" w:hAnsi="Arial" w:cs="Arial"/>
          <w:color w:val="000000"/>
          <w:sz w:val="21"/>
          <w:szCs w:val="21"/>
        </w:rPr>
        <w:lastRenderedPageBreak/>
        <w:t>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б) совершение деяний, указанных в подпункте "а" настоящего пункта, от имени или в интересах юридического лица;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а) по предупреждению коррупции, в том числе по выявлению и последующему устранению причин коррупции (профилактика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б) по выявлению, предупреждению, пресечению, раскрытию и расследованию коррупционных правонарушений (борьба с коррупцией);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по минимизации и (или) ликвидации последствий коррупционных правонарушений.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нормативные правовые акты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б) законы и иные нормативные правовые акты органов государственной власти субъектов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муниципальные правовые акты;</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 3 введен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 4 введен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2. Правовая основа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Статья 3. Основные принципы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Противодействие коррупции в Российской Федерации основывается на следующих основных принципах:</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признание, обеспечение и защита основных прав и свобод человека и гражданина;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законность;</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публичность и открытость деятельности государственных органов и органов местного самоуправления;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неотвратимость ответственности за совершение коррупционных правонарушений;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приоритетное применение мер по предупреждению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7) сотрудничество государства с институтами гражданского общества, международными организациями и физическими лицами.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4. Международное сотрудничество Российской Федерации в области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выявления имущества, полученного в результате совершения коррупционных правонарушений или служащего средством их совершения;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предоставления в надлежащих случаях предметов или образцов веществ для проведения исследований или судебных экспертиз;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обмена информацией по вопросам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координации деятельности по профилактике коррупции и борьбе с коррупцией.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5. Организационные основы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Президент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определяет основные направления государственной политики в области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4.1 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w:t>
      </w:r>
      <w:r w:rsidRPr="00DF3396">
        <w:rPr>
          <w:rFonts w:ascii="Arial" w:hAnsi="Arial" w:cs="Arial"/>
          <w:color w:val="000000"/>
          <w:sz w:val="21"/>
          <w:szCs w:val="21"/>
        </w:rPr>
        <w:lastRenderedPageBreak/>
        <w:t>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6. Меры по профилактике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Профилактика коррупции осуществляется путем применения следующих основных мер:</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формирование в обществе нетерпимости к коррупционному поведению;</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антикоррупционная экспертиза правовых актов и их проектов;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 2.1 введен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Федеральных законов от 21.11.2011 N 329-ФЗ,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7. Основные направления деятельности государственных органов по повышению эффективности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Основными направлениями деятельности государственных органов по повышению эффективности противодействия коррупции являются: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проведение единой государственной политики в области противодействия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совершенствование системы и структуры государственных органов, создание механизмов общественного контроля за их деятельностью;</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 6 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8) обеспечение независимости средств массовой информации;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9) неукоснительное соблюдение принципов независимости судей и невмешательства в судебную деятельность;</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10) совершенствование организации деятельности правоохранительных и контролирующих органов по противодействию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11) совершенствование порядка прохождения государственной и муниципальной службы;</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28.12.2013 N 396-ФЗ)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13) устранение необоснованных запретов и ограничений, особенно в области экономической деятельности;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r w:rsidRPr="00DF3396">
        <w:rPr>
          <w:rFonts w:ascii="Arial" w:hAnsi="Arial" w:cs="Arial"/>
          <w:color w:val="000000"/>
          <w:sz w:val="21"/>
          <w:szCs w:val="21"/>
        </w:rPr>
        <w:lastRenderedPageBreak/>
        <w:t>государственной и муниципальной помощи), а также порядка передачи прав на использование такого имущества и его отчуждения;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15) повышение уровня оплаты труда и социальной защищенности государственных и муниципальных служащих;</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17) усиление контроля за решением вопросов, содержащихся в обращениях граждан и юридических лиц;</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18) передача части функций государственных органов саморегулируемым организациям, а также иным негосударственным организациям;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07.05.2013 N 102-ФЗ)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лицам, замещающим (занимающим):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а) государственные должности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б) должности первого заместителя и заместителей Генерального прокурора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должности членов Совета директоров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г) государственные должности субъектов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е) должности заместителей руководителей федеральных органов исполнительной власти;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з) должности глав городских округов, глав муниципальных районов;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супругам и несовершеннолетним детям лиц, указанных в пункте 1 настоящей части;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иным лицам в случаях, предусмотренных федеральными законами.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8. Представление сведений о доходах, об имуществе и обязательствах имущественного характера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(п. 1.1 введен Федеральным законом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3.1) граждане, претендующие на замещение должностей руководителей государственных (муниципальных) учреждений;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(п. 3.1 введен Федеральным законом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лица, замещающие должности, указанные в пунктах 1 - 3.1 настоящей части.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Федеральных законов от 03.12.2012 N 231-ФЗ,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w:t>
      </w:r>
      <w:r w:rsidRPr="00DF3396">
        <w:rPr>
          <w:rFonts w:ascii="Arial" w:hAnsi="Arial" w:cs="Arial"/>
          <w:color w:val="000000"/>
          <w:sz w:val="21"/>
          <w:szCs w:val="21"/>
        </w:rPr>
        <w:lastRenderedPageBreak/>
        <w:t>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Федеральных законов от 03.12.2012 N 231-ФЗ,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7.1 введена Федеральным законом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w:t>
      </w:r>
      <w:r w:rsidRPr="00DF3396">
        <w:rPr>
          <w:rFonts w:ascii="Arial" w:hAnsi="Arial" w:cs="Arial"/>
          <w:color w:val="000000"/>
          <w:sz w:val="21"/>
          <w:szCs w:val="21"/>
        </w:rPr>
        <w:lastRenderedPageBreak/>
        <w:t>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Федеральных законов от 03.12.2012 N 231-ФЗ,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Федеральных законов от 03.12.2012 N 231-ФЗ, от 29.12.2012 N 280-ФЗ)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8.1. Представление сведений о расходах</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w:t>
      </w:r>
      <w:r w:rsidRPr="00DF3396">
        <w:rPr>
          <w:rFonts w:ascii="Arial" w:hAnsi="Arial" w:cs="Arial"/>
          <w:color w:val="000000"/>
          <w:sz w:val="21"/>
          <w:szCs w:val="21"/>
        </w:rPr>
        <w:lastRenderedPageBreak/>
        <w:t>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w:t>
      </w:r>
      <w:r w:rsidRPr="00DF3396">
        <w:rPr>
          <w:rFonts w:ascii="Arial" w:hAnsi="Arial" w:cs="Arial"/>
          <w:color w:val="000000"/>
          <w:sz w:val="21"/>
          <w:szCs w:val="21"/>
        </w:rPr>
        <w:lastRenderedPageBreak/>
        <w:t>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10. Конфликт интересов на государственной и муниципальной службе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11. Порядок предотвращения и урегулирования конфликта интересов на государственной и муниципальной службе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Государственный или муниципальный служащий обязан принимать меры по недопущению любой возможности возникновения конфликта интересов.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w:t>
      </w:r>
      <w:r w:rsidRPr="00DF3396">
        <w:rPr>
          <w:rFonts w:ascii="Arial" w:hAnsi="Arial" w:cs="Arial"/>
          <w:color w:val="000000"/>
          <w:sz w:val="21"/>
          <w:szCs w:val="21"/>
        </w:rPr>
        <w:lastRenderedPageBreak/>
        <w:t>самоотвода государственного или муниципального служащего в случаях и порядке, предусмотренных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5.1 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КонсультантПлюс: примечание.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О разъяснении положений статьи 12 см. письмо Минтруда России от 30.12.2013 N 18-2/4074.</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1 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1.1 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w:t>
      </w:r>
      <w:r w:rsidRPr="00DF3396">
        <w:rPr>
          <w:rFonts w:ascii="Arial" w:hAnsi="Arial" w:cs="Arial"/>
          <w:color w:val="000000"/>
          <w:sz w:val="21"/>
          <w:szCs w:val="21"/>
        </w:rPr>
        <w:lastRenderedPageBreak/>
        <w:t>службы в порядке, устанавливаемом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6 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 ред. Федерального закона от 30.09.2013 N 261-ФЗ)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замещать другие должности в органах государственной власти и органах местного самоуправления;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w:t>
      </w:r>
      <w:r w:rsidRPr="00DF3396">
        <w:rPr>
          <w:rFonts w:ascii="Arial" w:hAnsi="Arial" w:cs="Arial"/>
          <w:color w:val="000000"/>
          <w:sz w:val="21"/>
          <w:szCs w:val="21"/>
        </w:rPr>
        <w:lastRenderedPageBreak/>
        <w:t>(складочных)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2 введена Федеральным законом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12.5. Установление иных запретов, ограничений, обязательств и правил служебного поведения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rsidRPr="00DF3396">
        <w:rPr>
          <w:rFonts w:ascii="Arial" w:hAnsi="Arial" w:cs="Arial"/>
          <w:color w:val="000000"/>
          <w:sz w:val="21"/>
          <w:szCs w:val="21"/>
        </w:rPr>
        <w:lastRenderedPageBreak/>
        <w:t>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(часть 2 введена Федеральным законом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13. Ответственность физических лиц за коррупционные правонарушения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21.11.2011 N 329-ФЗ)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непринятия лицом мер по предотвращению и (или) урегулированию конфликта интересов, стороной которого оно является;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осуществления лицом предпринимательской деятельности;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Статья 13.3. Обязанность организаций принимать меры по предупреждению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(введена Федеральным законом от 03.12.2012 N 231-ФЗ)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Организации обязаны разрабатывать и принимать меры по предупреждению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Меры по предупреждению коррупции, принимаемые в организации, могут включать:</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определение подразделений или должностных лиц, ответственных за профилактику коррупционных и иных правонарушений;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сотрудничество организации с правоохранительными органами;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разработку и внедрение в практику стандартов и процедур, направленных на обеспечение добросовестной работы организации;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4) принятие кодекса этики и служебного поведения работников организации;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5) предотвращение и урегулирование конфликта интересов;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6) недопущение составления неофициальной отчетности и использования поддельных документов.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lastRenderedPageBreak/>
        <w:t>Статья 13.4. Осуществление проверок уполномоченным подразделением  Администрации Президента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(введена Федеральным законом от 07.05.2013 N 102-ФЗ)</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Статья 14. Ответственность юридических лиц за коррупционные правонарушения</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 Президент</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Российской Федерации</w:t>
      </w:r>
    </w:p>
    <w:p w:rsidR="00DF3396" w:rsidRPr="00DF3396" w:rsidRDefault="00DF3396" w:rsidP="00DF3396">
      <w:pPr>
        <w:shd w:val="clear" w:color="auto" w:fill="FFFFFF"/>
        <w:spacing w:after="150" w:line="270" w:lineRule="atLeast"/>
        <w:jc w:val="right"/>
        <w:rPr>
          <w:rFonts w:ascii="Arial" w:hAnsi="Arial" w:cs="Arial"/>
          <w:color w:val="000000"/>
          <w:sz w:val="21"/>
          <w:szCs w:val="21"/>
        </w:rPr>
      </w:pPr>
      <w:r w:rsidRPr="00DF3396">
        <w:rPr>
          <w:rFonts w:ascii="Arial" w:hAnsi="Arial" w:cs="Arial"/>
          <w:color w:val="000000"/>
          <w:sz w:val="21"/>
          <w:szCs w:val="21"/>
        </w:rPr>
        <w:t>Д.МЕДВЕДЕВ</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Москва, Кремль</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25 декабря 2008 года</w:t>
      </w:r>
    </w:p>
    <w:p w:rsidR="00DF3396" w:rsidRPr="00DF3396" w:rsidRDefault="00DF3396" w:rsidP="00DF3396">
      <w:pPr>
        <w:shd w:val="clear" w:color="auto" w:fill="FFFFFF"/>
        <w:spacing w:after="150" w:line="270" w:lineRule="atLeast"/>
        <w:jc w:val="both"/>
        <w:rPr>
          <w:rFonts w:ascii="Arial" w:hAnsi="Arial" w:cs="Arial"/>
          <w:color w:val="000000"/>
          <w:sz w:val="21"/>
          <w:szCs w:val="21"/>
        </w:rPr>
      </w:pPr>
      <w:r w:rsidRPr="00DF3396">
        <w:rPr>
          <w:rFonts w:ascii="Arial" w:hAnsi="Arial" w:cs="Arial"/>
          <w:color w:val="000000"/>
          <w:sz w:val="21"/>
          <w:szCs w:val="21"/>
        </w:rPr>
        <w:t>N 273-ФЗ</w:t>
      </w:r>
    </w:p>
    <w:p w:rsidR="00116C53" w:rsidRDefault="00116C53"/>
    <w:sectPr w:rsidR="00116C53" w:rsidSect="00F35E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3396"/>
    <w:rsid w:val="00116C53"/>
    <w:rsid w:val="003D560B"/>
    <w:rsid w:val="00DF3396"/>
    <w:rsid w:val="00F35E3F"/>
    <w:rsid w:val="00FA2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E3F"/>
    <w:pPr>
      <w:spacing w:after="200" w:line="276" w:lineRule="auto"/>
    </w:pPr>
    <w:rPr>
      <w:sz w:val="22"/>
      <w:szCs w:val="22"/>
    </w:rPr>
  </w:style>
  <w:style w:type="paragraph" w:styleId="1">
    <w:name w:val="heading 1"/>
    <w:basedOn w:val="a"/>
    <w:link w:val="10"/>
    <w:uiPriority w:val="9"/>
    <w:qFormat/>
    <w:rsid w:val="00DF3396"/>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39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F3396"/>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DF3396"/>
    <w:rPr>
      <w:b/>
      <w:bCs/>
    </w:rPr>
  </w:style>
</w:styles>
</file>

<file path=word/webSettings.xml><?xml version="1.0" encoding="utf-8"?>
<w:webSettings xmlns:r="http://schemas.openxmlformats.org/officeDocument/2006/relationships" xmlns:w="http://schemas.openxmlformats.org/wordprocessingml/2006/main">
  <w:divs>
    <w:div w:id="214630691">
      <w:bodyDiv w:val="1"/>
      <w:marLeft w:val="0"/>
      <w:marRight w:val="0"/>
      <w:marTop w:val="0"/>
      <w:marBottom w:val="0"/>
      <w:divBdr>
        <w:top w:val="none" w:sz="0" w:space="0" w:color="auto"/>
        <w:left w:val="none" w:sz="0" w:space="0" w:color="auto"/>
        <w:bottom w:val="none" w:sz="0" w:space="0" w:color="auto"/>
        <w:right w:val="none" w:sz="0" w:space="0" w:color="auto"/>
      </w:divBdr>
      <w:divsChild>
        <w:div w:id="1033456540">
          <w:marLeft w:val="0"/>
          <w:marRight w:val="0"/>
          <w:marTop w:val="0"/>
          <w:marBottom w:val="0"/>
          <w:divBdr>
            <w:top w:val="none" w:sz="0" w:space="0" w:color="auto"/>
            <w:left w:val="none" w:sz="0" w:space="0" w:color="auto"/>
            <w:bottom w:val="none" w:sz="0" w:space="0" w:color="auto"/>
            <w:right w:val="none" w:sz="0" w:space="0" w:color="auto"/>
          </w:divBdr>
        </w:div>
        <w:div w:id="114288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9766</Words>
  <Characters>55672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roo</Company>
  <LinksUpToDate>false</LinksUpToDate>
  <CharactersWithSpaces>65308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dcterms:created xsi:type="dcterms:W3CDTF">2016-09-27T05:37:00Z</dcterms:created>
  <dcterms:modified xsi:type="dcterms:W3CDTF">2016-09-27T05:37:00Z</dcterms:modified>
</cp:coreProperties>
</file>