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FB" w:rsidRPr="00EA70A5" w:rsidRDefault="000D27FB" w:rsidP="000D27FB">
      <w:pPr>
        <w:pStyle w:val="Standard"/>
        <w:jc w:val="center"/>
        <w:rPr>
          <w:b/>
          <w:bCs/>
          <w:lang w:val="ru-RU"/>
        </w:rPr>
      </w:pPr>
      <w:r w:rsidRPr="00EA70A5">
        <w:rPr>
          <w:b/>
          <w:bCs/>
          <w:lang w:val="ru-RU"/>
        </w:rPr>
        <w:t>Муниципальное бюджетное общеобразовательное учреждение</w:t>
      </w:r>
    </w:p>
    <w:p w:rsidR="000D27FB" w:rsidRPr="00EA70A5" w:rsidRDefault="000D27FB" w:rsidP="000D27FB">
      <w:pPr>
        <w:pStyle w:val="Standard"/>
        <w:ind w:right="-286"/>
        <w:jc w:val="center"/>
        <w:rPr>
          <w:b/>
          <w:bCs/>
          <w:lang w:val="ru-RU"/>
        </w:rPr>
      </w:pPr>
      <w:r w:rsidRPr="00EA70A5">
        <w:rPr>
          <w:b/>
          <w:bCs/>
          <w:lang w:val="ru-RU"/>
        </w:rPr>
        <w:t xml:space="preserve">Зареченская классическая гимназия Тоцкого района Оренбургской области </w:t>
      </w:r>
    </w:p>
    <w:p w:rsidR="000D27FB" w:rsidRDefault="000D27FB" w:rsidP="000D27FB">
      <w:pPr>
        <w:pStyle w:val="Standard"/>
        <w:spacing w:line="0" w:lineRule="atLeast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(МБОУ Зареченская классическая гимназия)</w:t>
      </w:r>
    </w:p>
    <w:p w:rsidR="000D27FB" w:rsidRPr="00B032C2" w:rsidRDefault="000D27FB" w:rsidP="000D27FB">
      <w:pPr>
        <w:pStyle w:val="Standard"/>
        <w:spacing w:line="0" w:lineRule="atLeast"/>
        <w:jc w:val="center"/>
        <w:rPr>
          <w:rFonts w:cs="Times New Roman"/>
          <w:b/>
          <w:lang w:val="ru-RU"/>
        </w:rPr>
      </w:pPr>
      <w:r w:rsidRPr="00B032C2">
        <w:rPr>
          <w:rFonts w:cs="Times New Roman"/>
          <w:color w:val="000000"/>
          <w:lang w:val="ru-RU"/>
        </w:rPr>
        <w:t xml:space="preserve">461132, с. Тоцкое Второе, пл. Жукова 1, тел. </w:t>
      </w:r>
      <w:proofErr w:type="gramStart"/>
      <w:r w:rsidRPr="00B032C2">
        <w:rPr>
          <w:rFonts w:cs="Times New Roman"/>
          <w:color w:val="000000"/>
          <w:lang w:val="ru-RU"/>
        </w:rPr>
        <w:t>83534928070,</w:t>
      </w:r>
      <w:r w:rsidRPr="00B032C2">
        <w:rPr>
          <w:rFonts w:cs="Times New Roman"/>
          <w:color w:val="000000"/>
        </w:rPr>
        <w:t>e</w:t>
      </w:r>
      <w:r w:rsidRPr="00B032C2">
        <w:rPr>
          <w:rFonts w:cs="Times New Roman"/>
          <w:color w:val="000000"/>
          <w:lang w:val="ru-RU"/>
        </w:rPr>
        <w:t>-</w:t>
      </w:r>
      <w:r w:rsidRPr="00B032C2">
        <w:rPr>
          <w:rFonts w:cs="Times New Roman"/>
          <w:color w:val="000000"/>
        </w:rPr>
        <w:t>mail</w:t>
      </w:r>
      <w:proofErr w:type="gramEnd"/>
      <w:r w:rsidRPr="00B032C2">
        <w:rPr>
          <w:rFonts w:cs="Times New Roman"/>
          <w:color w:val="000000"/>
          <w:lang w:val="ru-RU"/>
        </w:rPr>
        <w:t xml:space="preserve">: </w:t>
      </w:r>
      <w:hyperlink r:id="rId7" w:history="1">
        <w:r w:rsidRPr="00B032C2">
          <w:rPr>
            <w:rStyle w:val="a3"/>
            <w:rFonts w:cs="Times New Roman"/>
            <w:lang w:val="en-GB"/>
          </w:rPr>
          <w:t>zargimnazia</w:t>
        </w:r>
        <w:r w:rsidRPr="00B032C2">
          <w:rPr>
            <w:rStyle w:val="a3"/>
            <w:rFonts w:cs="Times New Roman"/>
            <w:lang w:val="ru-RU"/>
          </w:rPr>
          <w:t>@mail.ru</w:t>
        </w:r>
      </w:hyperlink>
    </w:p>
    <w:p w:rsidR="000D27FB" w:rsidRDefault="000D27FB" w:rsidP="000D27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7FB" w:rsidRDefault="000D27FB" w:rsidP="000D27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43"/>
      </w:tblGrid>
      <w:tr w:rsidR="000D27FB" w:rsidTr="000D27FB">
        <w:tc>
          <w:tcPr>
            <w:tcW w:w="4678" w:type="dxa"/>
          </w:tcPr>
          <w:p w:rsidR="000D27FB" w:rsidRDefault="000D27FB" w:rsidP="000D27FB">
            <w:pPr>
              <w:widowControl w:val="0"/>
              <w:tabs>
                <w:tab w:val="right" w:pos="8179"/>
              </w:tabs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 w:bidi="ru-RU"/>
              </w:rPr>
            </w:pPr>
            <w:r w:rsidRPr="00B032C2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 w:bidi="ru-RU"/>
              </w:rPr>
              <w:t>«СОГЛАСОВАНО»</w:t>
            </w:r>
          </w:p>
          <w:p w:rsidR="000D27FB" w:rsidRDefault="000D27FB" w:rsidP="000D27FB">
            <w:pPr>
              <w:widowControl w:val="0"/>
              <w:tabs>
                <w:tab w:val="right" w:pos="8179"/>
              </w:tabs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 w:bidi="ru-RU"/>
              </w:rPr>
            </w:pPr>
          </w:p>
          <w:p w:rsidR="000D27FB" w:rsidRDefault="000D27FB" w:rsidP="000D27FB">
            <w:pPr>
              <w:widowControl w:val="0"/>
              <w:tabs>
                <w:tab w:val="right" w:pos="8179"/>
              </w:tabs>
              <w:suppressAutoHyphens w:val="0"/>
              <w:spacing w:after="307"/>
              <w:jc w:val="both"/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</w:pPr>
            <w:proofErr w:type="gramStart"/>
            <w:r w:rsidRPr="00B032C2"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на</w:t>
            </w:r>
            <w:proofErr w:type="gramEnd"/>
            <w:r w:rsidRPr="00B032C2"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 xml:space="preserve"> заседан</w:t>
            </w: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ии методического совета</w:t>
            </w:r>
          </w:p>
          <w:p w:rsidR="000D27FB" w:rsidRDefault="000D27FB" w:rsidP="003A2AD7">
            <w:pPr>
              <w:widowControl w:val="0"/>
              <w:tabs>
                <w:tab w:val="right" w:pos="8179"/>
              </w:tabs>
              <w:suppressAutoHyphens w:val="0"/>
              <w:spacing w:after="30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протокол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 xml:space="preserve"> № ___ от «___» 202</w:t>
            </w:r>
            <w:r w:rsidR="003A2AD7"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г.</w:t>
            </w:r>
          </w:p>
        </w:tc>
        <w:tc>
          <w:tcPr>
            <w:tcW w:w="4643" w:type="dxa"/>
          </w:tcPr>
          <w:p w:rsidR="000D27FB" w:rsidRDefault="000D27FB" w:rsidP="000D27FB">
            <w:pPr>
              <w:widowControl w:val="0"/>
              <w:tabs>
                <w:tab w:val="right" w:pos="8179"/>
              </w:tabs>
              <w:suppressAutoHyphens w:val="0"/>
              <w:jc w:val="both"/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 w:bidi="ru-RU"/>
              </w:rPr>
              <w:t>«УТВЕРЖДЕНО</w:t>
            </w:r>
            <w:r w:rsidRPr="00B032C2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 w:bidi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 xml:space="preserve"> </w:t>
            </w:r>
          </w:p>
          <w:p w:rsidR="000D27FB" w:rsidRDefault="000D27FB" w:rsidP="000D27FB">
            <w:pPr>
              <w:widowControl w:val="0"/>
              <w:tabs>
                <w:tab w:val="right" w:pos="8179"/>
              </w:tabs>
              <w:suppressAutoHyphens w:val="0"/>
              <w:jc w:val="both"/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Директор МБОУ Зареченская классическая гимназия</w:t>
            </w:r>
          </w:p>
          <w:p w:rsidR="000D27FB" w:rsidRDefault="000D27FB" w:rsidP="000D27FB">
            <w:pPr>
              <w:widowControl w:val="0"/>
              <w:tabs>
                <w:tab w:val="right" w:pos="8179"/>
              </w:tabs>
              <w:suppressAutoHyphens w:val="0"/>
              <w:jc w:val="both"/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_____________ Е.В. Савоськина</w:t>
            </w:r>
          </w:p>
          <w:p w:rsidR="000D27FB" w:rsidRDefault="000D27FB" w:rsidP="000D27FB">
            <w:pPr>
              <w:widowControl w:val="0"/>
              <w:tabs>
                <w:tab w:val="right" w:pos="8179"/>
              </w:tabs>
              <w:suppressAutoHyphens w:val="0"/>
              <w:jc w:val="both"/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Приказ № ______</w:t>
            </w:r>
          </w:p>
          <w:p w:rsidR="000D27FB" w:rsidRDefault="000D27FB" w:rsidP="003A2AD7">
            <w:pPr>
              <w:widowControl w:val="0"/>
              <w:tabs>
                <w:tab w:val="right" w:pos="8179"/>
              </w:tabs>
              <w:suppressAutoHyphens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«___» _______________202</w:t>
            </w:r>
            <w:r w:rsidR="003A2AD7"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ab/>
            </w:r>
            <w:r w:rsidR="00535B52">
              <w:rPr>
                <w:rFonts w:ascii="Times New Roman" w:eastAsia="Times New Roman" w:hAnsi="Times New Roman"/>
                <w:color w:val="000000"/>
                <w:spacing w:val="1"/>
                <w:szCs w:val="24"/>
                <w:lang w:eastAsia="ru-RU" w:bidi="ru-RU"/>
              </w:rPr>
              <w:t xml:space="preserve"> </w:t>
            </w:r>
          </w:p>
        </w:tc>
      </w:tr>
    </w:tbl>
    <w:p w:rsidR="000D27FB" w:rsidRPr="00B032C2" w:rsidRDefault="000D27FB" w:rsidP="000D27FB">
      <w:pPr>
        <w:widowControl w:val="0"/>
        <w:tabs>
          <w:tab w:val="right" w:pos="8179"/>
        </w:tabs>
        <w:suppressAutoHyphens w:val="0"/>
        <w:spacing w:after="307" w:line="240" w:lineRule="exact"/>
        <w:ind w:left="118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B032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</w:p>
    <w:p w:rsidR="000D27FB" w:rsidRDefault="000D27FB" w:rsidP="000D27F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D27FB" w:rsidRDefault="000D27FB" w:rsidP="000D27F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План-график работы</w:t>
      </w:r>
      <w:r w:rsidRPr="00DB355B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региональной </w:t>
      </w:r>
      <w:proofErr w:type="spellStart"/>
      <w:r>
        <w:rPr>
          <w:rFonts w:ascii="Times New Roman" w:hAnsi="Times New Roman"/>
          <w:b/>
          <w:sz w:val="36"/>
          <w:szCs w:val="36"/>
        </w:rPr>
        <w:t>стажировочной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r w:rsidRPr="00DB355B">
        <w:rPr>
          <w:rFonts w:ascii="Times New Roman" w:hAnsi="Times New Roman"/>
          <w:b/>
          <w:sz w:val="36"/>
          <w:szCs w:val="36"/>
        </w:rPr>
        <w:t xml:space="preserve">площадки </w:t>
      </w:r>
      <w:r>
        <w:rPr>
          <w:rFonts w:ascii="Times New Roman" w:hAnsi="Times New Roman"/>
          <w:b/>
          <w:sz w:val="36"/>
          <w:szCs w:val="36"/>
        </w:rPr>
        <w:t xml:space="preserve">для сопровождения молодых учителей </w:t>
      </w:r>
    </w:p>
    <w:p w:rsidR="000D27FB" w:rsidRPr="00DB355B" w:rsidRDefault="000D27FB" w:rsidP="000D27F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B355B">
        <w:rPr>
          <w:rFonts w:ascii="Times New Roman" w:hAnsi="Times New Roman"/>
          <w:b/>
          <w:sz w:val="36"/>
          <w:szCs w:val="36"/>
        </w:rPr>
        <w:t>«Школа молодого педагога»</w:t>
      </w:r>
    </w:p>
    <w:p w:rsidR="000D27FB" w:rsidRDefault="000D27FB" w:rsidP="000D27FB">
      <w:pPr>
        <w:tabs>
          <w:tab w:val="left" w:pos="3435"/>
        </w:tabs>
        <w:jc w:val="center"/>
        <w:rPr>
          <w:rFonts w:ascii="Times New Roman" w:hAnsi="Times New Roman"/>
          <w:sz w:val="24"/>
          <w:szCs w:val="24"/>
        </w:rPr>
      </w:pPr>
    </w:p>
    <w:p w:rsidR="000D27FB" w:rsidRDefault="000D27FB" w:rsidP="000D27FB">
      <w:pPr>
        <w:jc w:val="right"/>
        <w:rPr>
          <w:rFonts w:ascii="Times New Roman" w:hAnsi="Times New Roman"/>
          <w:sz w:val="24"/>
          <w:szCs w:val="24"/>
        </w:rPr>
      </w:pPr>
    </w:p>
    <w:p w:rsidR="003E10ED" w:rsidRDefault="003E10ED" w:rsidP="000D27FB">
      <w:pPr>
        <w:jc w:val="right"/>
        <w:rPr>
          <w:rFonts w:ascii="Times New Roman" w:hAnsi="Times New Roman"/>
          <w:sz w:val="24"/>
          <w:szCs w:val="24"/>
        </w:rPr>
      </w:pPr>
    </w:p>
    <w:p w:rsidR="003E10ED" w:rsidRDefault="003E10ED" w:rsidP="000D27FB">
      <w:pPr>
        <w:jc w:val="right"/>
        <w:rPr>
          <w:rFonts w:ascii="Times New Roman" w:hAnsi="Times New Roman"/>
          <w:sz w:val="24"/>
          <w:szCs w:val="24"/>
        </w:rPr>
      </w:pPr>
    </w:p>
    <w:p w:rsidR="003E10ED" w:rsidRDefault="003E10ED" w:rsidP="000D27FB">
      <w:pPr>
        <w:jc w:val="right"/>
        <w:rPr>
          <w:rFonts w:ascii="Times New Roman" w:hAnsi="Times New Roman"/>
          <w:sz w:val="24"/>
          <w:szCs w:val="24"/>
        </w:rPr>
      </w:pPr>
    </w:p>
    <w:p w:rsidR="000D27FB" w:rsidRPr="00AE3D95" w:rsidRDefault="000D27FB" w:rsidP="00007A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3D95">
        <w:rPr>
          <w:rFonts w:ascii="Times New Roman" w:hAnsi="Times New Roman"/>
          <w:sz w:val="28"/>
          <w:szCs w:val="28"/>
        </w:rPr>
        <w:t xml:space="preserve">Руководитель программы, автор: </w:t>
      </w:r>
    </w:p>
    <w:p w:rsidR="000D27FB" w:rsidRPr="00AE3D95" w:rsidRDefault="000D27FB" w:rsidP="00007A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E3D95">
        <w:rPr>
          <w:rFonts w:ascii="Times New Roman" w:hAnsi="Times New Roman"/>
          <w:sz w:val="28"/>
          <w:szCs w:val="28"/>
        </w:rPr>
        <w:t>Прончатова</w:t>
      </w:r>
      <w:proofErr w:type="spellEnd"/>
      <w:r w:rsidRPr="00AE3D95">
        <w:rPr>
          <w:rFonts w:ascii="Times New Roman" w:hAnsi="Times New Roman"/>
          <w:sz w:val="28"/>
          <w:szCs w:val="28"/>
        </w:rPr>
        <w:t xml:space="preserve"> Елена Георгиевна,</w:t>
      </w:r>
    </w:p>
    <w:p w:rsidR="000D27FB" w:rsidRPr="00AE3D95" w:rsidRDefault="000D27FB" w:rsidP="00007A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3D95">
        <w:rPr>
          <w:rFonts w:ascii="Times New Roman" w:hAnsi="Times New Roman"/>
          <w:sz w:val="28"/>
          <w:szCs w:val="28"/>
        </w:rPr>
        <w:t>зам. директора по УВР,</w:t>
      </w:r>
    </w:p>
    <w:p w:rsidR="000D27FB" w:rsidRDefault="000D27FB" w:rsidP="00007A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E3D95">
        <w:rPr>
          <w:rFonts w:ascii="Times New Roman" w:hAnsi="Times New Roman"/>
          <w:sz w:val="28"/>
          <w:szCs w:val="28"/>
        </w:rPr>
        <w:t>кандидат</w:t>
      </w:r>
      <w:proofErr w:type="gramEnd"/>
      <w:r w:rsidRPr="00AE3D95">
        <w:rPr>
          <w:rFonts w:ascii="Times New Roman" w:hAnsi="Times New Roman"/>
          <w:sz w:val="28"/>
          <w:szCs w:val="28"/>
        </w:rPr>
        <w:t xml:space="preserve"> филологических наук</w:t>
      </w:r>
    </w:p>
    <w:p w:rsidR="000D27FB" w:rsidRPr="00AE3D95" w:rsidRDefault="000D27FB" w:rsidP="000D27FB">
      <w:pPr>
        <w:rPr>
          <w:rFonts w:ascii="Times New Roman" w:hAnsi="Times New Roman"/>
          <w:sz w:val="28"/>
          <w:szCs w:val="28"/>
        </w:rPr>
      </w:pPr>
    </w:p>
    <w:p w:rsidR="000D27FB" w:rsidRPr="00AE3D95" w:rsidRDefault="000D27FB" w:rsidP="000D27FB">
      <w:pPr>
        <w:rPr>
          <w:rFonts w:ascii="Times New Roman" w:hAnsi="Times New Roman"/>
          <w:sz w:val="28"/>
          <w:szCs w:val="28"/>
        </w:rPr>
      </w:pPr>
    </w:p>
    <w:p w:rsidR="000D27FB" w:rsidRDefault="000D27FB" w:rsidP="000D27FB">
      <w:pPr>
        <w:rPr>
          <w:rFonts w:ascii="Times New Roman" w:hAnsi="Times New Roman"/>
          <w:sz w:val="28"/>
          <w:szCs w:val="28"/>
        </w:rPr>
      </w:pPr>
    </w:p>
    <w:p w:rsidR="00007ADB" w:rsidRDefault="000D27FB" w:rsidP="000D27FB">
      <w:pPr>
        <w:tabs>
          <w:tab w:val="left" w:pos="3600"/>
        </w:tabs>
        <w:jc w:val="center"/>
        <w:rPr>
          <w:rFonts w:ascii="Times New Roman" w:hAnsi="Times New Roman"/>
          <w:sz w:val="28"/>
          <w:szCs w:val="28"/>
        </w:rPr>
        <w:sectPr w:rsidR="00007ADB" w:rsidSect="00007ADB">
          <w:footerReference w:type="default" r:id="rId8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с. Тоцкое Второе</w:t>
      </w:r>
    </w:p>
    <w:p w:rsidR="000D27FB" w:rsidRDefault="000D27FB" w:rsidP="000D27FB">
      <w:pPr>
        <w:tabs>
          <w:tab w:val="left" w:pos="3600"/>
        </w:tabs>
        <w:jc w:val="center"/>
        <w:rPr>
          <w:rFonts w:ascii="Times New Roman" w:hAnsi="Times New Roman"/>
          <w:sz w:val="28"/>
          <w:szCs w:val="28"/>
        </w:rPr>
      </w:pPr>
    </w:p>
    <w:p w:rsidR="000D27FB" w:rsidRPr="00A520C6" w:rsidRDefault="000D27FB" w:rsidP="000D27FB">
      <w:pPr>
        <w:pStyle w:val="a8"/>
        <w:numPr>
          <w:ilvl w:val="1"/>
          <w:numId w:val="8"/>
        </w:numPr>
        <w:tabs>
          <w:tab w:val="left" w:pos="540"/>
          <w:tab w:val="left" w:pos="72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520C6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План-график (сетевой график) реализации программы стажировки молодых специалистов</w:t>
      </w:r>
    </w:p>
    <w:p w:rsidR="000D27FB" w:rsidRPr="003D05D9" w:rsidRDefault="000D27FB" w:rsidP="000D27FB">
      <w:pPr>
        <w:tabs>
          <w:tab w:val="left" w:pos="540"/>
          <w:tab w:val="left" w:pos="72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202</w:t>
      </w:r>
      <w:r w:rsidR="003A2AD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-202</w:t>
      </w:r>
      <w:r w:rsidR="003A2AD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bookmarkStart w:id="0" w:name="_GoBack"/>
      <w:bookmarkEnd w:id="0"/>
      <w:r w:rsidRPr="003D05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учебный год</w:t>
      </w:r>
    </w:p>
    <w:p w:rsidR="000D27FB" w:rsidRPr="003D05D9" w:rsidRDefault="000D27FB" w:rsidP="000D27FB">
      <w:pPr>
        <w:tabs>
          <w:tab w:val="left" w:pos="540"/>
          <w:tab w:val="left" w:pos="72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D05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Pr="003D05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«Знания и умения учителя - залог творчества и успеха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</w:t>
      </w:r>
      <w:r w:rsidRPr="003D05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ю</w:t>
      </w:r>
      <w:r w:rsidRPr="003D05D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щихся</w:t>
      </w:r>
      <w:r w:rsidRPr="003D05D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»</w:t>
      </w:r>
    </w:p>
    <w:p w:rsidR="000D27FB" w:rsidRPr="003D05D9" w:rsidRDefault="000D27FB" w:rsidP="000D27FB">
      <w:pPr>
        <w:tabs>
          <w:tab w:val="left" w:pos="540"/>
          <w:tab w:val="left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D05D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Цель этапа</w:t>
      </w:r>
      <w:r w:rsidRPr="003D05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- ознакомить молодого специалиста с деятельностью ОО и предстоящей работой, обеспечить быстрое и эффективное вхождение работника в образовательный процесс</w:t>
      </w:r>
    </w:p>
    <w:tbl>
      <w:tblPr>
        <w:tblW w:w="1590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38"/>
        <w:gridCol w:w="5812"/>
        <w:gridCol w:w="1559"/>
        <w:gridCol w:w="2977"/>
        <w:gridCol w:w="4820"/>
      </w:tblGrid>
      <w:tr w:rsidR="004E0B64" w:rsidRPr="005243DA" w:rsidTr="00C21614">
        <w:trPr>
          <w:trHeight w:val="24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E0B64" w:rsidRPr="005243DA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E0B64" w:rsidRPr="005243DA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Учебная 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0B64" w:rsidRPr="005243DA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0B64" w:rsidRPr="005243DA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0B64" w:rsidRPr="004E0B64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0B64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4E0B64" w:rsidRPr="005243DA" w:rsidTr="00C21614">
        <w:trPr>
          <w:trHeight w:val="357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B64" w:rsidRPr="005243DA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0B64" w:rsidRPr="005243DA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</w:tcPr>
          <w:p w:rsidR="004E0B64" w:rsidRPr="005243DA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:rsidR="004E0B64" w:rsidRPr="005243DA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000000"/>
            </w:tcBorders>
          </w:tcPr>
          <w:p w:rsidR="004E0B64" w:rsidRPr="004E0B64" w:rsidRDefault="004E0B64" w:rsidP="000D27FB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55CFC" w:rsidRPr="005243DA" w:rsidTr="00C21614">
        <w:trPr>
          <w:trHeight w:val="405"/>
        </w:trPr>
        <w:tc>
          <w:tcPr>
            <w:tcW w:w="15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CFC" w:rsidRPr="00C21614" w:rsidRDefault="00E55CFC" w:rsidP="00C21614">
            <w:pPr>
              <w:tabs>
                <w:tab w:val="left" w:pos="34"/>
                <w:tab w:val="left" w:pos="176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16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Модуль 1.  </w:t>
            </w:r>
            <w:r w:rsidRPr="00C21614">
              <w:rPr>
                <w:rFonts w:ascii="Times New Roman" w:hAnsi="Times New Roman"/>
                <w:b/>
              </w:rPr>
              <w:t>Общесистемные мероприятия</w:t>
            </w:r>
          </w:p>
        </w:tc>
      </w:tr>
      <w:tr w:rsidR="00F65780" w:rsidRPr="005243DA" w:rsidTr="00C21614">
        <w:trPr>
          <w:trHeight w:val="1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80" w:rsidRPr="005243DA" w:rsidRDefault="00F65780" w:rsidP="00F657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80" w:rsidRPr="005243DA" w:rsidRDefault="00F65780" w:rsidP="00F657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Введение в должность – мероприятия, направленные на знакомство молодого специалиста с условиями и содержанием его профессиональной деятел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ьности, требованиями к работе. 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  <w:proofErr w:type="gramStart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 стажерской</w:t>
            </w:r>
            <w:proofErr w:type="gramEnd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площадки «Школы молодого педагога».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780" w:rsidRPr="005243DA" w:rsidRDefault="00F65780" w:rsidP="00F65780">
            <w:pPr>
              <w:tabs>
                <w:tab w:val="left" w:pos="34"/>
                <w:tab w:val="left" w:pos="176"/>
              </w:tabs>
              <w:suppressAutoHyphens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65780" w:rsidRPr="005243DA" w:rsidRDefault="00F65780" w:rsidP="00F657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780" w:rsidRPr="005243DA" w:rsidRDefault="00F65780" w:rsidP="00F65780">
            <w:pPr>
              <w:tabs>
                <w:tab w:val="left" w:pos="34"/>
                <w:tab w:val="left" w:pos="176"/>
              </w:tabs>
              <w:suppressAutoHyphens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780" w:rsidRPr="005243DA" w:rsidRDefault="00F65780" w:rsidP="00F657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Проведены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мероприятия, направленные на знакомство молодого специалиста с условиями и содержанием его профессиональной деятел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ьности, требованиями к работе. 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  <w:proofErr w:type="gramStart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 стажерской</w:t>
            </w:r>
            <w:proofErr w:type="gramEnd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площадки «Школы молодого педагога».</w:t>
            </w:r>
          </w:p>
        </w:tc>
      </w:tr>
      <w:tr w:rsidR="00F65780" w:rsidRPr="005243DA" w:rsidTr="00C21614">
        <w:trPr>
          <w:trHeight w:val="9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80" w:rsidRDefault="00F65780" w:rsidP="00F657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F65780" w:rsidRPr="00EB58DA" w:rsidRDefault="00F65780" w:rsidP="00F657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780" w:rsidRPr="005243DA" w:rsidRDefault="00F65780" w:rsidP="00F657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обеседование с молодыми специалист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выбор и назначение наставников.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780" w:rsidRDefault="00F65780" w:rsidP="00F65780">
            <w:r w:rsidRPr="00BE5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780" w:rsidRDefault="00F65780" w:rsidP="00F65780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</w:t>
            </w:r>
            <w:r w:rsidRPr="00640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780" w:rsidRPr="005243DA" w:rsidRDefault="00F65780" w:rsidP="00F657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Проведено с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обеседование с молодыми специалист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выбор и назначение наставников.</w:t>
            </w:r>
          </w:p>
        </w:tc>
      </w:tr>
      <w:tr w:rsidR="00E5625E" w:rsidRPr="005243DA" w:rsidTr="00C21614">
        <w:trPr>
          <w:trHeight w:val="9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умений и навыков молодого учителя.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Общая характеристика основных проблем начинающего педагога.</w:t>
            </w:r>
          </w:p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BE5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640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Проведена д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иагностика умений и навыков молодого учителя.</w:t>
            </w:r>
            <w:r w:rsidRPr="005243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Общая характеристика основных проблем начинающего педагога.</w:t>
            </w:r>
          </w:p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5625E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 w:hanging="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  <w:p w:rsidR="00E5625E" w:rsidRPr="00EB58DA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625E">
              <w:rPr>
                <w:rFonts w:ascii="Times New Roman" w:hAnsi="Times New Roman"/>
              </w:rPr>
              <w:t>Проектирование содержания и методического обеспечения внеурочной деятельности обучающихся по предмету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BE5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712880" w:rsidP="00E5625E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640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Спроектировано</w:t>
            </w:r>
            <w:r w:rsidRPr="00E5625E">
              <w:rPr>
                <w:rFonts w:ascii="Times New Roman" w:hAnsi="Times New Roman"/>
              </w:rPr>
              <w:t xml:space="preserve"> содержани</w:t>
            </w:r>
            <w:r>
              <w:rPr>
                <w:rFonts w:ascii="Times New Roman" w:hAnsi="Times New Roman"/>
              </w:rPr>
              <w:t>е</w:t>
            </w:r>
            <w:r w:rsidRPr="00E5625E">
              <w:rPr>
                <w:rFonts w:ascii="Times New Roman" w:hAnsi="Times New Roman"/>
              </w:rPr>
              <w:t xml:space="preserve"> и методическо</w:t>
            </w:r>
            <w:r>
              <w:rPr>
                <w:rFonts w:ascii="Times New Roman" w:hAnsi="Times New Roman"/>
              </w:rPr>
              <w:t>е</w:t>
            </w:r>
            <w:r w:rsidRPr="00E5625E">
              <w:rPr>
                <w:rFonts w:ascii="Times New Roman" w:hAnsi="Times New Roman"/>
              </w:rPr>
              <w:t xml:space="preserve"> обеспечени</w:t>
            </w:r>
            <w:r>
              <w:rPr>
                <w:rFonts w:ascii="Times New Roman" w:hAnsi="Times New Roman"/>
              </w:rPr>
              <w:t>е</w:t>
            </w:r>
            <w:r w:rsidRPr="00E5625E">
              <w:rPr>
                <w:rFonts w:ascii="Times New Roman" w:hAnsi="Times New Roman"/>
              </w:rPr>
              <w:t xml:space="preserve"> внеурочной деятельности обучающихся по предмет</w:t>
            </w:r>
            <w:r>
              <w:rPr>
                <w:rFonts w:ascii="Times New Roman" w:hAnsi="Times New Roman"/>
              </w:rPr>
              <w:t xml:space="preserve">ам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 xml:space="preserve">«Обществознание», «Основы безопасности жизнедеятельности», «Физическая культура» и предметных областей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lastRenderedPageBreak/>
              <w:t>«Искусство» и «Технология»</w:t>
            </w:r>
            <w:r>
              <w:rPr>
                <w:rStyle w:val="3"/>
                <w:rFonts w:eastAsia="Calibri"/>
                <w:sz w:val="24"/>
                <w:szCs w:val="24"/>
              </w:rPr>
              <w:t>, ОДНКНР, «Родной язык» и «Родная литература»</w:t>
            </w:r>
          </w:p>
        </w:tc>
      </w:tr>
      <w:tr w:rsidR="00E5625E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5625E" w:rsidRPr="00EB58DA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документации. Изучение «Закона об образовании в Российской Федерации</w:t>
            </w:r>
            <w:proofErr w:type="gramStart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 локальных</w:t>
            </w:r>
            <w:proofErr w:type="gramEnd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 школы.</w:t>
            </w:r>
          </w:p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УМК, предметными программами.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A13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A13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нормативно-правов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базы. Ведение документации. Изучение «Закона об образовании в Российской Федерации</w:t>
            </w:r>
            <w:proofErr w:type="gramStart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 локальных</w:t>
            </w:r>
            <w:proofErr w:type="gramEnd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 школы.</w:t>
            </w:r>
          </w:p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УМК, предметными программами.</w:t>
            </w:r>
          </w:p>
        </w:tc>
      </w:tr>
      <w:tr w:rsidR="00E5625E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465"/>
                <w:tab w:val="left" w:pos="720"/>
              </w:tabs>
              <w:suppressAutoHyphens w:val="0"/>
              <w:snapToGrid w:val="0"/>
              <w:spacing w:after="0" w:line="240" w:lineRule="auto"/>
              <w:ind w:left="-36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007ADB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ADB">
              <w:rPr>
                <w:rFonts w:ascii="Times New Roman" w:hAnsi="Times New Roman"/>
                <w:sz w:val="24"/>
                <w:szCs w:val="24"/>
              </w:rPr>
              <w:t xml:space="preserve">Проведение школьного, этапов Всероссийской олимпиады по </w:t>
            </w:r>
            <w:proofErr w:type="gramStart"/>
            <w:r w:rsidRPr="00007ADB">
              <w:rPr>
                <w:rFonts w:ascii="Times New Roman" w:hAnsi="Times New Roman"/>
                <w:sz w:val="24"/>
                <w:szCs w:val="24"/>
              </w:rPr>
              <w:t xml:space="preserve">предметам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 xml:space="preserve"> «</w:t>
            </w:r>
            <w:proofErr w:type="gramEnd"/>
            <w:r w:rsidRPr="00007ADB">
              <w:rPr>
                <w:rStyle w:val="3"/>
                <w:rFonts w:eastAsia="Calibri"/>
                <w:sz w:val="24"/>
                <w:szCs w:val="24"/>
              </w:rPr>
              <w:t>Обществознание», «Основы безопасности жизнедеятельности», «Физическая культура» и предметных областей «Искусство» и «Технология»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A13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A13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007ADB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ADB">
              <w:rPr>
                <w:rFonts w:ascii="Times New Roman" w:hAnsi="Times New Roman"/>
                <w:sz w:val="24"/>
                <w:szCs w:val="24"/>
              </w:rPr>
              <w:t xml:space="preserve">Проведение школьного, этапов Всероссийской олимпиады по </w:t>
            </w:r>
            <w:proofErr w:type="gramStart"/>
            <w:r w:rsidRPr="00007ADB">
              <w:rPr>
                <w:rFonts w:ascii="Times New Roman" w:hAnsi="Times New Roman"/>
                <w:sz w:val="24"/>
                <w:szCs w:val="24"/>
              </w:rPr>
              <w:t xml:space="preserve">предметам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 xml:space="preserve"> «</w:t>
            </w:r>
            <w:proofErr w:type="gramEnd"/>
            <w:r w:rsidRPr="00007ADB">
              <w:rPr>
                <w:rStyle w:val="3"/>
                <w:rFonts w:eastAsia="Calibri"/>
                <w:sz w:val="24"/>
                <w:szCs w:val="24"/>
              </w:rPr>
              <w:t>Обществознание», «Основы безопасности жизнедеятельности», «Физическая культура» и предметных областей «Искусство» и «Технология»</w:t>
            </w:r>
          </w:p>
        </w:tc>
      </w:tr>
      <w:tr w:rsidR="00E5625E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5625E" w:rsidRPr="00BD0D07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007ADB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AD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</w:t>
            </w:r>
            <w:r w:rsidRPr="00007ADB">
              <w:rPr>
                <w:rFonts w:ascii="Times New Roman" w:hAnsi="Times New Roman"/>
                <w:sz w:val="24"/>
                <w:szCs w:val="24"/>
              </w:rPr>
              <w:t xml:space="preserve">льного, этапов Всероссийской олимпиады по </w:t>
            </w:r>
            <w:proofErr w:type="gramStart"/>
            <w:r w:rsidRPr="00007ADB">
              <w:rPr>
                <w:rFonts w:ascii="Times New Roman" w:hAnsi="Times New Roman"/>
                <w:sz w:val="24"/>
                <w:szCs w:val="24"/>
              </w:rPr>
              <w:t xml:space="preserve">предметам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 xml:space="preserve"> «</w:t>
            </w:r>
            <w:proofErr w:type="gramEnd"/>
            <w:r w:rsidRPr="00007ADB">
              <w:rPr>
                <w:rStyle w:val="3"/>
                <w:rFonts w:eastAsia="Calibri"/>
                <w:sz w:val="24"/>
                <w:szCs w:val="24"/>
              </w:rPr>
              <w:t>Обществознание», «Основы безопасности жизнедеятельности», «Физическая культура» и предметных областей «Искусство» и «Технология»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A13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A13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007ADB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ADB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</w:t>
            </w:r>
            <w:r w:rsidRPr="00007ADB">
              <w:rPr>
                <w:rFonts w:ascii="Times New Roman" w:hAnsi="Times New Roman"/>
                <w:sz w:val="24"/>
                <w:szCs w:val="24"/>
              </w:rPr>
              <w:t xml:space="preserve">льного, этапов Всероссийской олимпиады по </w:t>
            </w:r>
            <w:proofErr w:type="gramStart"/>
            <w:r w:rsidRPr="00007ADB">
              <w:rPr>
                <w:rFonts w:ascii="Times New Roman" w:hAnsi="Times New Roman"/>
                <w:sz w:val="24"/>
                <w:szCs w:val="24"/>
              </w:rPr>
              <w:t xml:space="preserve">предметам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 xml:space="preserve"> «</w:t>
            </w:r>
            <w:proofErr w:type="gramEnd"/>
            <w:r w:rsidRPr="00007ADB">
              <w:rPr>
                <w:rStyle w:val="3"/>
                <w:rFonts w:eastAsia="Calibri"/>
                <w:sz w:val="24"/>
                <w:szCs w:val="24"/>
              </w:rPr>
              <w:t>Обществознание», «Основы безопасности жизнедеятельности», «Физическая культура» и предметных областей «Искусство» и «Технология»</w:t>
            </w:r>
          </w:p>
        </w:tc>
      </w:tr>
      <w:tr w:rsidR="00E5625E" w:rsidRPr="005243DA" w:rsidTr="00C21614">
        <w:trPr>
          <w:trHeight w:val="1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5E" w:rsidRPr="005C6F2B" w:rsidRDefault="00E5625E" w:rsidP="00E5625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C6F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Проведение методических семинаров: «Конструирование современного урока в условиях реализации ФГОС»</w:t>
            </w:r>
          </w:p>
        </w:tc>
      </w:tr>
      <w:tr w:rsidR="00E5625E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5625E" w:rsidRPr="00BD0D07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Современный урок. Требования к организации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Методические требования к уроку. </w:t>
            </w:r>
          </w:p>
          <w:p w:rsidR="00E5625E" w:rsidRPr="005243DA" w:rsidRDefault="00E5625E" w:rsidP="00E5625E">
            <w:pPr>
              <w:numPr>
                <w:ilvl w:val="0"/>
                <w:numId w:val="11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Семинар-практикум «Типы и формы уроков, факторы, влияющие на качество преподавания». </w:t>
            </w:r>
          </w:p>
          <w:p w:rsidR="00E5625E" w:rsidRPr="005243DA" w:rsidRDefault="00E5625E" w:rsidP="00E5625E">
            <w:pPr>
              <w:numPr>
                <w:ilvl w:val="0"/>
                <w:numId w:val="11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Подробный анализ типов и структуры уроков в соответствии с классификацией по основной дидактической задаче.</w:t>
            </w:r>
            <w:r w:rsidRPr="005243D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5625E" w:rsidRPr="005243DA" w:rsidRDefault="00E5625E" w:rsidP="00E5625E">
            <w:pPr>
              <w:numPr>
                <w:ilvl w:val="0"/>
                <w:numId w:val="11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методов обучения формам организации уроков.</w:t>
            </w:r>
          </w:p>
          <w:p w:rsidR="00E5625E" w:rsidRPr="005243DA" w:rsidRDefault="00E5625E" w:rsidP="00E5625E">
            <w:pPr>
              <w:numPr>
                <w:ilvl w:val="0"/>
                <w:numId w:val="11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Примерная схема тематического плана урока.</w:t>
            </w:r>
          </w:p>
          <w:p w:rsidR="00E5625E" w:rsidRPr="005243DA" w:rsidRDefault="00E5625E" w:rsidP="00E5625E">
            <w:pPr>
              <w:numPr>
                <w:ilvl w:val="0"/>
                <w:numId w:val="11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открытых уроков.</w:t>
            </w:r>
          </w:p>
          <w:p w:rsidR="00E5625E" w:rsidRPr="005243DA" w:rsidRDefault="00E5625E" w:rsidP="00E5625E">
            <w:pPr>
              <w:numPr>
                <w:ilvl w:val="0"/>
                <w:numId w:val="11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Санитарно-гигиенические требования к обучению школьников.</w:t>
            </w:r>
          </w:p>
          <w:p w:rsidR="00E5625E" w:rsidRPr="00377A24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«Оптимизация выбора методов и средств обучения при организации разных видов уроков в соответствии с ФГОС»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31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317F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C21614" w:rsidRDefault="00E5625E" w:rsidP="00E5625E">
            <w:pPr>
              <w:rPr>
                <w:rFonts w:ascii="Times New Roman" w:hAnsi="Times New Roman"/>
                <w:sz w:val="24"/>
                <w:szCs w:val="24"/>
              </w:rPr>
            </w:pPr>
            <w:r w:rsidRPr="00C21614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и предметной компетентности учителей и преподавателей родного языка и родной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>«Обществознание», «Основы безопасности жизнедеятельности», «Физическая культура» и предметных областей «Искусство» и «Технология»</w:t>
            </w:r>
          </w:p>
        </w:tc>
      </w:tr>
      <w:tr w:rsidR="00E5625E" w:rsidRPr="005243DA" w:rsidTr="003F1A55">
        <w:trPr>
          <w:trHeight w:val="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5625E" w:rsidRPr="003F1A55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tabs>
                <w:tab w:val="left" w:pos="1085"/>
              </w:tabs>
              <w:spacing w:before="0" w:after="0" w:line="274" w:lineRule="exact"/>
              <w:jc w:val="both"/>
            </w:pPr>
            <w:r>
              <w:t>Использование современных образовательных технологий, форм, методов, средств организации образовательной деятельности в рамках предметных областей «Родной язык и литературное чтение на родном языке» и «Родной язык и родная литература»;</w:t>
            </w:r>
          </w:p>
          <w:p w:rsidR="00E5625E" w:rsidRDefault="00E5625E" w:rsidP="00E5625E">
            <w:pPr>
              <w:pStyle w:val="6"/>
              <w:shd w:val="clear" w:color="auto" w:fill="auto"/>
              <w:tabs>
                <w:tab w:val="left" w:pos="370"/>
              </w:tabs>
              <w:spacing w:before="0" w:after="0" w:line="274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</w:pPr>
            <w:r w:rsidRPr="00317F41">
              <w:rPr>
                <w:sz w:val="24"/>
                <w:szCs w:val="24"/>
                <w:lang w:eastAsia="ru-RU"/>
              </w:rPr>
              <w:t>ИМЦ, руководители ОО,</w:t>
            </w:r>
            <w:r w:rsidRPr="00317F41">
              <w:rPr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>Мероприятие для учителей и преподавателей родного языка и родной литературы включены в «дорожные карты» и планы работы педагогов</w:t>
            </w:r>
          </w:p>
        </w:tc>
      </w:tr>
      <w:tr w:rsidR="00E5625E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E5625E" w:rsidRPr="00370581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C6F2B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6F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 знаний, умений, навыков учащихся. Виды контроля. Оценивание знаний учащихся: теория, психология, практика: </w:t>
            </w:r>
          </w:p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Нормы оценивания учебной деятельности</w:t>
            </w:r>
            <w:r w:rsidRPr="005243D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учителя, способы определения рейтинга учебных достижений учащихся и выявления степени </w:t>
            </w:r>
            <w:proofErr w:type="spellStart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учащихся, бланк анализа проведённых контрольных работ и мониторинговых исследований </w:t>
            </w:r>
          </w:p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мер, направленных на предупреждение неуспеваемости школьников. </w:t>
            </w:r>
          </w:p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«Организация дифференцированного подхода к обучающимся»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31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317F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C21614" w:rsidRDefault="00E5625E" w:rsidP="00E5625E">
            <w:pPr>
              <w:rPr>
                <w:rFonts w:ascii="Times New Roman" w:hAnsi="Times New Roman"/>
                <w:sz w:val="24"/>
                <w:szCs w:val="24"/>
              </w:rPr>
            </w:pPr>
            <w:r w:rsidRPr="00C21614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и предметной компетентности учителей и преподавателей родного языка и родной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>«Обществознание», «Основы безопасности жизнедеятельности», «Физическая культура» и предметных областей «Искусство» и «Технология»</w:t>
            </w:r>
          </w:p>
        </w:tc>
      </w:tr>
      <w:tr w:rsidR="00E5625E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E5625E" w:rsidRPr="00BD0D07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370581" w:rsidRDefault="00E5625E" w:rsidP="00E5625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370581">
              <w:rPr>
                <w:sz w:val="24"/>
                <w:szCs w:val="24"/>
              </w:rPr>
              <w:t>овременные</w:t>
            </w:r>
            <w:proofErr w:type="spellEnd"/>
            <w:r w:rsidRPr="00370581">
              <w:rPr>
                <w:sz w:val="24"/>
                <w:szCs w:val="24"/>
              </w:rPr>
              <w:t xml:space="preserve"> требования к преподаванию курса ОРКСЭ и ОДНКНР в рамках ФГОС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5625E" w:rsidRDefault="00E5625E" w:rsidP="00E5625E">
            <w:pPr>
              <w:pStyle w:val="20"/>
              <w:shd w:val="clear" w:color="auto" w:fill="auto"/>
              <w:tabs>
                <w:tab w:val="left" w:pos="4287"/>
              </w:tabs>
              <w:spacing w:before="60"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370581">
              <w:rPr>
                <w:sz w:val="24"/>
                <w:szCs w:val="24"/>
              </w:rPr>
              <w:t>роекгно</w:t>
            </w:r>
            <w:proofErr w:type="spellEnd"/>
            <w:r w:rsidRPr="00370581">
              <w:rPr>
                <w:sz w:val="24"/>
                <w:szCs w:val="24"/>
              </w:rPr>
              <w:t>-исследовательская деятельность на уроках курсов ОРКСЭ и ОДНКНР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5625E" w:rsidRPr="00370581" w:rsidRDefault="00E5625E" w:rsidP="00E5625E">
            <w:pPr>
              <w:pStyle w:val="20"/>
              <w:shd w:val="clear" w:color="auto" w:fill="auto"/>
              <w:tabs>
                <w:tab w:val="left" w:pos="4287"/>
              </w:tabs>
              <w:spacing w:before="60"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370581">
              <w:rPr>
                <w:sz w:val="24"/>
                <w:szCs w:val="24"/>
              </w:rPr>
              <w:t>истема оценивания (критерии оценки) по предметным областям ОРКСЭ и ОДНКНР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7E1">
              <w:rPr>
                <w:rFonts w:ascii="Times New Roman" w:hAnsi="Times New Roman"/>
                <w:sz w:val="24"/>
                <w:szCs w:val="24"/>
              </w:rPr>
              <w:t xml:space="preserve">ИМЦ, ассоциация учителей </w:t>
            </w:r>
            <w:r w:rsidRPr="00370581">
              <w:rPr>
                <w:rFonts w:ascii="Times New Roman" w:hAnsi="Times New Roman"/>
                <w:sz w:val="24"/>
                <w:szCs w:val="24"/>
              </w:rPr>
              <w:t>ОРКСЭ и ОДНКНР</w:t>
            </w:r>
            <w:r w:rsidRPr="003837E1">
              <w:rPr>
                <w:rFonts w:ascii="Times New Roman" w:hAnsi="Times New Roman"/>
                <w:sz w:val="24"/>
                <w:szCs w:val="24"/>
              </w:rPr>
              <w:t xml:space="preserve">, муниципальные методические объединения учителей- </w:t>
            </w:r>
            <w:r w:rsidRPr="003837E1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предметников, руководители общеобразовательных организаций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640F47" w:rsidRDefault="00E5625E" w:rsidP="00E5625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21614">
              <w:rPr>
                <w:rFonts w:ascii="Times New Roman" w:hAnsi="Times New Roman"/>
                <w:sz w:val="24"/>
                <w:szCs w:val="24"/>
              </w:rPr>
              <w:lastRenderedPageBreak/>
              <w:t>Повышение уровня профессиональной и предметной компетентности учителей и преподавателей</w:t>
            </w:r>
            <w:r w:rsidRPr="00370581">
              <w:rPr>
                <w:rFonts w:ascii="Times New Roman" w:hAnsi="Times New Roman"/>
                <w:sz w:val="24"/>
                <w:szCs w:val="24"/>
              </w:rPr>
              <w:t xml:space="preserve"> ОРКСЭ и ОДНКНР</w:t>
            </w:r>
            <w:r w:rsidRPr="003837E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5625E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5625E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625E" w:rsidRPr="00BD0D07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58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Эмоциональная устойчивость учителя. Функция общения на уроке.</w:t>
            </w:r>
          </w:p>
          <w:p w:rsidR="00E5625E" w:rsidRPr="005243DA" w:rsidRDefault="00E5625E" w:rsidP="00E5625E">
            <w:pPr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Дискуссия на тему: «Трудная ситуация на уроке и ваш выход из неё». Общая схема анализа причин конфликтных ситуаций  </w:t>
            </w:r>
          </w:p>
          <w:p w:rsidR="00E5625E" w:rsidRPr="005243DA" w:rsidRDefault="00E5625E" w:rsidP="00E5625E">
            <w:pPr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различных стилей педагогического общения. Преимущества демократического стиля общения. </w:t>
            </w:r>
          </w:p>
          <w:p w:rsidR="00E5625E" w:rsidRPr="005243DA" w:rsidRDefault="00E5625E" w:rsidP="00E5625E">
            <w:pPr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методических разработок: «Система мер, направленных на предупреждение неуспеваемости учащихся»; «Анализ внеклассного мероприятия», «Методика проведения родительского собрания», «Тематика родительских собраний»</w:t>
            </w:r>
          </w:p>
          <w:p w:rsidR="00E5625E" w:rsidRPr="00EB58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Психологические тренинги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«Учусь строить отношения», «Анализ педагогических ситуаций»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317F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C21614" w:rsidRDefault="00E5625E" w:rsidP="00E5625E">
            <w:pPr>
              <w:rPr>
                <w:rFonts w:ascii="Times New Roman" w:hAnsi="Times New Roman"/>
                <w:sz w:val="24"/>
                <w:szCs w:val="24"/>
              </w:rPr>
            </w:pPr>
            <w:r w:rsidRPr="00C21614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и предметной компетентности учителей и преподавателей родного языка и родной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>«Обществознание», «Основы безопасности жизнедеятельности», «Физическая культура» и предметных областей «Искусство» и «Технология»</w:t>
            </w:r>
          </w:p>
        </w:tc>
      </w:tr>
      <w:tr w:rsidR="00712880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12880" w:rsidRPr="00E5625E" w:rsidRDefault="00712880" w:rsidP="007128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Default="00712880" w:rsidP="00712880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 xml:space="preserve"> Актуализация содержания образования учебного предмета «Физическая культура» с учетом Концепции и изменений в ФГОС НОО, </w:t>
            </w:r>
            <w:proofErr w:type="gramStart"/>
            <w:r>
              <w:t>ООО,СОО</w:t>
            </w:r>
            <w:proofErr w:type="gramEnd"/>
            <w:r>
              <w:t>.</w:t>
            </w:r>
          </w:p>
          <w:p w:rsidR="00712880" w:rsidRDefault="00712880" w:rsidP="00712880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 xml:space="preserve">Современные технологии, методы и средства преподавания учебного </w:t>
            </w:r>
            <w:proofErr w:type="spellStart"/>
            <w:proofErr w:type="gramStart"/>
            <w:r>
              <w:t>предмета«</w:t>
            </w:r>
            <w:proofErr w:type="gramEnd"/>
            <w:r>
              <w:t>Физическая</w:t>
            </w:r>
            <w:proofErr w:type="spellEnd"/>
            <w:r>
              <w:t xml:space="preserve"> культура».</w:t>
            </w:r>
          </w:p>
          <w:p w:rsidR="00712880" w:rsidRPr="00E01BFC" w:rsidRDefault="00712880" w:rsidP="00712880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 xml:space="preserve">Проектирование системы оценки 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результатов обучения по предмету с учетом требований ФГОС НОО/ООО/СОО;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pPr>
              <w:pStyle w:val="6"/>
              <w:shd w:val="clear" w:color="auto" w:fill="auto"/>
              <w:spacing w:before="0" w:after="0" w:line="274" w:lineRule="exact"/>
            </w:pPr>
            <w:r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r w:rsidRPr="000A0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0A0A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>Повышение профессиональных компетенций учителей физической культуры</w:t>
            </w:r>
          </w:p>
        </w:tc>
      </w:tr>
      <w:tr w:rsidR="00712880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12880" w:rsidRPr="00BD0D07" w:rsidRDefault="00712880" w:rsidP="007128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58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Самообразование учителя – лучшее обучение.</w:t>
            </w:r>
          </w:p>
          <w:p w:rsidR="00712880" w:rsidRPr="005243DA" w:rsidRDefault="00712880" w:rsidP="00712880">
            <w:pPr>
              <w:numPr>
                <w:ilvl w:val="0"/>
                <w:numId w:val="14"/>
              </w:num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Выбор методической темы. </w:t>
            </w:r>
            <w:proofErr w:type="gramStart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 работы</w:t>
            </w:r>
            <w:proofErr w:type="gramEnd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методической темой на год: схема плана работы над методической темой (программа саморазвития)</w:t>
            </w:r>
          </w:p>
          <w:p w:rsidR="00712880" w:rsidRPr="00EB58DA" w:rsidRDefault="00712880" w:rsidP="00712880">
            <w:pPr>
              <w:pStyle w:val="a8"/>
              <w:numPr>
                <w:ilvl w:val="0"/>
                <w:numId w:val="14"/>
              </w:num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58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Микроисследование организации работы с начинающими педагогами в школе и уровни компетенции молодого специалиста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Pr="005243DA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r w:rsidRPr="000A0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0A0A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Pr="00C21614" w:rsidRDefault="00712880" w:rsidP="00712880">
            <w:pPr>
              <w:rPr>
                <w:rFonts w:ascii="Times New Roman" w:hAnsi="Times New Roman"/>
                <w:sz w:val="24"/>
                <w:szCs w:val="24"/>
              </w:rPr>
            </w:pPr>
            <w:r w:rsidRPr="00C21614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и предметной компетентности учителей и преподавателей родного языка и родной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 xml:space="preserve">«Обществознание», «Основы безопасности жизнедеятельности»,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lastRenderedPageBreak/>
              <w:t>«Физическая культура» и предметных областей «Искусство» и «Технология»</w:t>
            </w:r>
          </w:p>
        </w:tc>
      </w:tr>
      <w:tr w:rsidR="00712880" w:rsidRPr="005243DA" w:rsidTr="00893833">
        <w:trPr>
          <w:trHeight w:val="9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Pr="00893833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3833">
              <w:rPr>
                <w:rFonts w:ascii="Times New Roman" w:hAnsi="Times New Roman"/>
              </w:rPr>
              <w:t>Внеурочная деятельность и дополнительное образование</w:t>
            </w:r>
            <w:r>
              <w:rPr>
                <w:rFonts w:ascii="Times New Roman" w:hAnsi="Times New Roman"/>
              </w:rPr>
              <w:t xml:space="preserve"> </w:t>
            </w:r>
            <w:r w:rsidRPr="00893833">
              <w:rPr>
                <w:rFonts w:ascii="Times New Roman" w:hAnsi="Times New Roman"/>
              </w:rPr>
              <w:t>в рамках предметной области «Искусство»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r w:rsidRPr="000A0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0A0A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Pr="00893833" w:rsidRDefault="00712880" w:rsidP="007128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833">
              <w:rPr>
                <w:rFonts w:ascii="Times New Roman" w:hAnsi="Times New Roman"/>
              </w:rPr>
              <w:t>Выявление и обобщение лучших практик совершенствования механизмов координации и интеграции внеурочной деятельности и дополнительного образования</w:t>
            </w:r>
          </w:p>
        </w:tc>
      </w:tr>
      <w:tr w:rsidR="00712880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12880" w:rsidRPr="00BD0D07" w:rsidRDefault="00712880" w:rsidP="007128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Pr="00EB58DA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58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Творческий отчёт молодых педагогов.</w:t>
            </w:r>
          </w:p>
          <w:p w:rsidR="00712880" w:rsidRPr="005243DA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3D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Круглый стол</w:t>
            </w:r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«Педагогическая культура учителя – основа </w:t>
            </w:r>
            <w:proofErr w:type="spellStart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524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учебно-воспитательного процесса»</w:t>
            </w:r>
          </w:p>
          <w:p w:rsidR="00712880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Pr="005243DA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r w:rsidRPr="000A0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0A0A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Pr="00C21614" w:rsidRDefault="00712880" w:rsidP="00712880">
            <w:pPr>
              <w:rPr>
                <w:rFonts w:ascii="Times New Roman" w:hAnsi="Times New Roman"/>
                <w:sz w:val="24"/>
                <w:szCs w:val="24"/>
              </w:rPr>
            </w:pPr>
            <w:r w:rsidRPr="00C21614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профессиональной и предметной компетентности учителей </w:t>
            </w:r>
          </w:p>
        </w:tc>
      </w:tr>
      <w:tr w:rsidR="00712880" w:rsidRPr="005243DA" w:rsidTr="00C21614">
        <w:trPr>
          <w:trHeight w:val="69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Default="00712880" w:rsidP="00712880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 w:hanging="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  <w:p w:rsidR="00712880" w:rsidRPr="00370581" w:rsidRDefault="00712880" w:rsidP="007128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880" w:rsidRDefault="00712880" w:rsidP="00712880">
            <w:pPr>
              <w:pStyle w:val="6"/>
              <w:shd w:val="clear" w:color="auto" w:fill="auto"/>
              <w:tabs>
                <w:tab w:val="left" w:pos="370"/>
              </w:tabs>
              <w:spacing w:before="0" w:after="0" w:line="274" w:lineRule="exact"/>
              <w:jc w:val="both"/>
            </w:pPr>
            <w:r>
              <w:t>Система оценки результатов обучения в рамках предметных областей «Родной язык и литературное чтение на родном языке» и «Родной язык и родная литература»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pPr>
              <w:pStyle w:val="6"/>
              <w:shd w:val="clear" w:color="auto" w:fill="auto"/>
              <w:spacing w:before="0" w:after="0" w:line="274" w:lineRule="exact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r w:rsidRPr="000A0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ИМЦ, руководители ОО,</w:t>
            </w:r>
            <w:r w:rsidRPr="000A0A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Администрация гимназии, руководитель площадки, учителя-наставники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880" w:rsidRDefault="00712880" w:rsidP="00712880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>Мероприятие для учителей и преподавателей родного языка и родной литературы включены в «дорожные карты» и планы работы педагогов</w:t>
            </w:r>
          </w:p>
        </w:tc>
      </w:tr>
      <w:tr w:rsidR="00E5625E" w:rsidRPr="00E55CFC" w:rsidTr="00C21614">
        <w:trPr>
          <w:trHeight w:val="258"/>
        </w:trPr>
        <w:tc>
          <w:tcPr>
            <w:tcW w:w="15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5E" w:rsidRPr="00AF3160" w:rsidRDefault="00E5625E" w:rsidP="00E5625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31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Модуль 2.  </w:t>
            </w:r>
            <w:r w:rsidRPr="00AF3160">
              <w:rPr>
                <w:rFonts w:ascii="Times New Roman" w:hAnsi="Times New Roman"/>
                <w:b/>
                <w:sz w:val="24"/>
                <w:szCs w:val="24"/>
              </w:rPr>
              <w:t>Содержание образовательных программ</w:t>
            </w:r>
          </w:p>
        </w:tc>
      </w:tr>
      <w:tr w:rsidR="00E5625E" w:rsidRPr="005243DA" w:rsidTr="00C21614">
        <w:trPr>
          <w:trHeight w:val="229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E5625E" w:rsidRPr="00E55CFC" w:rsidRDefault="00E5625E" w:rsidP="00E562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6E172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72A">
              <w:rPr>
                <w:rFonts w:ascii="Times New Roman" w:hAnsi="Times New Roman"/>
                <w:sz w:val="24"/>
                <w:szCs w:val="24"/>
              </w:rPr>
              <w:t>Приведение основных образовательных программ общего образования, реализуемых общеобразовательными организациями Тоцкого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ADB">
              <w:rPr>
                <w:rFonts w:ascii="Times New Roman" w:hAnsi="Times New Roman"/>
                <w:sz w:val="24"/>
                <w:szCs w:val="24"/>
              </w:rPr>
              <w:t>по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007ADB">
              <w:rPr>
                <w:rStyle w:val="3"/>
                <w:rFonts w:eastAsia="Calibri"/>
                <w:sz w:val="24"/>
                <w:szCs w:val="24"/>
              </w:rPr>
              <w:t>«Обществознание», «Основы безопасности жизнедеятельности», «Физическая культура» и предметных областей «Искусство» и «Технология»</w:t>
            </w:r>
            <w:r w:rsidRPr="006E172A">
              <w:rPr>
                <w:rFonts w:ascii="Times New Roman" w:hAnsi="Times New Roman"/>
                <w:sz w:val="24"/>
                <w:szCs w:val="24"/>
              </w:rPr>
              <w:t>, в соответствие с Концепцией и обновленными федеральными государственными образовательными стандартами и примерными образовательными программами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34"/>
                <w:tab w:val="left" w:pos="176"/>
              </w:tabs>
              <w:suppressAutoHyphens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3837E1" w:rsidRDefault="00E5625E" w:rsidP="00E5625E">
            <w:pPr>
              <w:rPr>
                <w:rFonts w:ascii="Times New Roman" w:hAnsi="Times New Roman"/>
                <w:sz w:val="24"/>
                <w:szCs w:val="24"/>
              </w:rPr>
            </w:pPr>
            <w:r w:rsidRPr="003837E1">
              <w:rPr>
                <w:rFonts w:ascii="Times New Roman" w:hAnsi="Times New Roman"/>
                <w:sz w:val="24"/>
                <w:szCs w:val="24"/>
              </w:rPr>
              <w:t>РОО, ИМЦ, ассоциация учителей ОБЖ, муниципальные методические объединения учителей- предметников, руководители общеобразовательных организаций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3837E1" w:rsidRDefault="00E5625E" w:rsidP="00E5625E">
            <w:pPr>
              <w:tabs>
                <w:tab w:val="left" w:pos="34"/>
                <w:tab w:val="left" w:pos="176"/>
              </w:tabs>
              <w:suppressAutoHyphens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7E1">
              <w:rPr>
                <w:rFonts w:ascii="Times New Roman" w:hAnsi="Times New Roman"/>
                <w:sz w:val="24"/>
                <w:szCs w:val="24"/>
              </w:rPr>
              <w:t>Внесены изменения в основные образовательные программы начального общего и основного общего образования</w:t>
            </w:r>
          </w:p>
        </w:tc>
      </w:tr>
      <w:tr w:rsidR="00E5625E" w:rsidRPr="005243DA" w:rsidTr="00C21614">
        <w:trPr>
          <w:trHeight w:val="15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6E172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72A">
              <w:rPr>
                <w:rFonts w:ascii="Times New Roman" w:hAnsi="Times New Roman"/>
                <w:sz w:val="24"/>
                <w:szCs w:val="24"/>
              </w:rPr>
              <w:t>Обновление основных образовательных программ предметных областей «Основы религиозных культур и светской этики» и «Основы духовно-нравственной культуры народов России» в соответствии с внесением изменений в федеральные государственные образовательные стандарты общего образования и примерные основные образовательные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663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3837E1" w:rsidRDefault="00E5625E" w:rsidP="00E5625E">
            <w:pPr>
              <w:rPr>
                <w:rFonts w:ascii="Times New Roman" w:hAnsi="Times New Roman"/>
                <w:sz w:val="24"/>
                <w:szCs w:val="24"/>
              </w:rPr>
            </w:pPr>
            <w:r w:rsidRPr="003837E1">
              <w:rPr>
                <w:rFonts w:ascii="Times New Roman" w:hAnsi="Times New Roman"/>
                <w:sz w:val="24"/>
                <w:szCs w:val="24"/>
              </w:rPr>
              <w:t>РОО, ИМЦ, ассоциация учителей ОБЖ, муниципальные методические объединения учителей- предметников, руководители общеобразовательных организаций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3837E1" w:rsidRDefault="00E5625E" w:rsidP="00E5625E">
            <w:pPr>
              <w:tabs>
                <w:tab w:val="left" w:pos="34"/>
                <w:tab w:val="left" w:pos="176"/>
              </w:tabs>
              <w:suppressAutoHyphens w:val="0"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7E1">
              <w:rPr>
                <w:rFonts w:ascii="Times New Roman" w:hAnsi="Times New Roman"/>
                <w:sz w:val="24"/>
                <w:szCs w:val="24"/>
              </w:rPr>
              <w:t>Обновлены основные образовательные программы по предметным областям «Основы религиозных культур и светской этики» и «Основы духовно- нравственной культуры народов России» в соответствии с внесением изменений в федеральные государственные образовательные стандарты общего образования и примерные основные образовательные программы</w:t>
            </w:r>
          </w:p>
        </w:tc>
      </w:tr>
      <w:tr w:rsidR="00E5625E" w:rsidRPr="005243DA" w:rsidTr="00C21614">
        <w:trPr>
          <w:trHeight w:val="2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>Корректировка действующих учебно- методических комплексов по учебным предметам «Окружающий мир» (в отношении вопросов безопасности) и «Основы безопасности жизнедеятельности» (в отношении дифференциации и индивидуализации обучения, ориентированных на сочетание теоретического и практического (приоритетного) компонентов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6630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</w:pPr>
            <w:r>
              <w:t>РОО, ИМЦ, ассоциация учителей ОБЖ, муниципальные методические объединения учителей- предметников, руководители общеобразовательных организаций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>Учебно-методическое обеспечение по учебным предметам «Окружающий мир» и «Основы безопасности жизнедеятельности» приведено в соответствие с Концепцией.</w:t>
            </w:r>
          </w:p>
        </w:tc>
      </w:tr>
      <w:tr w:rsidR="00E5625E" w:rsidRPr="005243DA" w:rsidTr="00C21614">
        <w:trPr>
          <w:trHeight w:val="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>Разработка контрольно-оценочных средств по учебному предмету «Основы безопасности жизнедеятельности» для формирования единого подхода к критериям и методикам оценивания успеваемости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</w:pPr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</w:pPr>
            <w:r>
              <w:t>РОО, ИМЦ, муниципальные методические объединения учителей- предметников, руководители общеобразовательных организаций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4" w:lineRule="exact"/>
              <w:jc w:val="both"/>
            </w:pPr>
            <w:r>
              <w:t xml:space="preserve">Разработаны контрольно- оценочные средства по учебному предмету «Основы безопасности жизнедеятельности» с учетом методических рекомендаций по формированию единого подхода к критериям и методикам оценивания успеваемости обучающихся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E5625E" w:rsidRPr="00AF3160" w:rsidTr="00AF3160">
        <w:trPr>
          <w:trHeight w:val="285"/>
        </w:trPr>
        <w:tc>
          <w:tcPr>
            <w:tcW w:w="15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25E" w:rsidRPr="00AF3160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160">
              <w:rPr>
                <w:rFonts w:ascii="Times New Roman" w:hAnsi="Times New Roman"/>
                <w:b/>
              </w:rPr>
              <w:t>Модуль 3. Обеспечение условий реализации образовательного процесса</w:t>
            </w:r>
          </w:p>
        </w:tc>
      </w:tr>
      <w:tr w:rsidR="00E5625E" w:rsidRPr="005243DA" w:rsidTr="00C21614">
        <w:trPr>
          <w:trHeight w:val="52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83" w:lineRule="exact"/>
              <w:jc w:val="both"/>
            </w:pPr>
            <w:r>
              <w:t xml:space="preserve">Содействие широкому использованию учителями-предметниками цифровых информационных и образовательных ресурсов, включающих инструменты организации индивидуальной и совместной деятельности обучающихся (цифровые учебные модули для самостоятельного углубленного изучения отдельных тем и разделов; учебные компьютерные игры, тренажеры </w:t>
            </w:r>
            <w:r>
              <w:lastRenderedPageBreak/>
              <w:t>и симуляторы, сетевые инструменты проектной деятельности)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6700DF"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83" w:lineRule="exact"/>
            </w:pPr>
            <w:r>
              <w:t>РОО, ИМЦ, ОО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8" w:lineRule="exact"/>
              <w:jc w:val="both"/>
            </w:pPr>
            <w:r>
              <w:t>Использование учителями- предметниками банка цифровых информационных и образовательных ресурсов, включающих инструменты организации индивидуальной и совместной деятельности обучающихся</w:t>
            </w:r>
          </w:p>
        </w:tc>
      </w:tr>
      <w:tr w:rsidR="00E5625E" w:rsidRPr="005243DA" w:rsidTr="00C21614">
        <w:trPr>
          <w:trHeight w:val="18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83" w:lineRule="exact"/>
              <w:jc w:val="both"/>
            </w:pPr>
            <w:r>
              <w:t>Обобщение, систематизация и внедрение наиболее эффективных методов, методических рекомендаций по реализации проектной деятельности, методик и технологий преподавания учебного предмета «Обществознание»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6700DF"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83" w:lineRule="exact"/>
            </w:pPr>
            <w:r>
              <w:t>РОО, ИМЦ, ОО, ассоциация учителей- предметников, муниципальные методические объединения учителей-предметников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8" w:lineRule="exact"/>
              <w:jc w:val="both"/>
            </w:pPr>
            <w:r>
              <w:t>Выявлены, обобщены и систематизированы наиболее эффективные методы, методики и технологии преподавания предмета «Обществознание»; на основе полученных результатах разработано содержание программ повышения квалификации учителей- предметников</w:t>
            </w:r>
          </w:p>
        </w:tc>
      </w:tr>
      <w:tr w:rsidR="00E5625E" w:rsidRPr="005243DA" w:rsidTr="00C21614">
        <w:trPr>
          <w:trHeight w:val="18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5243DA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83" w:lineRule="exact"/>
              <w:jc w:val="both"/>
            </w:pPr>
            <w:r>
              <w:t>Обеспечение кадровых условий реализации Концепции (подготовка по специальностям, организации педагогической практики (стажировки), повышение квалификации и переподготовка педагогических работников, формирование системы адресных мер стимулирования выпускников, целевой прием, контрактное трудоустройство, наставничество)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r w:rsidRPr="006700DF"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83" w:lineRule="exact"/>
            </w:pPr>
            <w:r>
              <w:t>РОО, ИМЦ, ОО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Default="00E5625E" w:rsidP="00E5625E">
            <w:pPr>
              <w:pStyle w:val="6"/>
              <w:shd w:val="clear" w:color="auto" w:fill="auto"/>
              <w:spacing w:before="0" w:after="0" w:line="278" w:lineRule="exact"/>
              <w:jc w:val="both"/>
            </w:pPr>
            <w:r>
              <w:t>Обеспечены кадровые условия реализации Концепции</w:t>
            </w:r>
          </w:p>
        </w:tc>
      </w:tr>
      <w:tr w:rsidR="00E5625E" w:rsidRPr="00176A68" w:rsidTr="00C21614">
        <w:trPr>
          <w:trHeight w:val="18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176A68" w:rsidRDefault="00E5625E" w:rsidP="00E5625E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25E" w:rsidRPr="00176A68" w:rsidRDefault="00E5625E" w:rsidP="00E5625E">
            <w:pPr>
              <w:pStyle w:val="2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176A68">
              <w:rPr>
                <w:sz w:val="24"/>
                <w:szCs w:val="24"/>
              </w:rPr>
              <w:t>оддержка</w:t>
            </w:r>
            <w:proofErr w:type="spellEnd"/>
            <w:r w:rsidRPr="00176A68">
              <w:rPr>
                <w:sz w:val="24"/>
                <w:szCs w:val="24"/>
              </w:rPr>
              <w:t xml:space="preserve"> развития тематического раздела по предметным областям «Основы религиозных культур и светской этики» и «Основы духовно- нравственной культуры народов России» в рамках сетевого Интернет-сообщества </w:t>
            </w:r>
            <w:proofErr w:type="spellStart"/>
            <w:r w:rsidRPr="00176A68">
              <w:rPr>
                <w:sz w:val="24"/>
                <w:szCs w:val="24"/>
                <w:lang w:val="en-US"/>
              </w:rPr>
              <w:t>OrenWiki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176A68" w:rsidRDefault="00E5625E" w:rsidP="00E5625E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176A68" w:rsidRDefault="00E5625E" w:rsidP="00E5625E">
            <w:pPr>
              <w:pStyle w:val="20"/>
              <w:shd w:val="clear" w:color="auto" w:fill="auto"/>
              <w:spacing w:before="0" w:after="0" w:line="295" w:lineRule="exact"/>
              <w:rPr>
                <w:sz w:val="24"/>
                <w:szCs w:val="24"/>
              </w:rPr>
            </w:pPr>
            <w:proofErr w:type="gramStart"/>
            <w:r w:rsidRPr="00176A68">
              <w:rPr>
                <w:sz w:val="24"/>
                <w:szCs w:val="24"/>
                <w:lang w:val="ru-RU"/>
              </w:rPr>
              <w:t xml:space="preserve">ИМЦ, </w:t>
            </w:r>
            <w:r w:rsidRPr="00176A68">
              <w:rPr>
                <w:sz w:val="24"/>
                <w:szCs w:val="24"/>
              </w:rPr>
              <w:t xml:space="preserve"> ассоциация</w:t>
            </w:r>
            <w:proofErr w:type="gramEnd"/>
            <w:r w:rsidRPr="00176A68">
              <w:rPr>
                <w:sz w:val="24"/>
                <w:szCs w:val="24"/>
              </w:rPr>
              <w:t xml:space="preserve"> учителей предметных областей ОРКСЭ и ОДНКНР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625E" w:rsidRPr="00176A68" w:rsidRDefault="00E5625E" w:rsidP="00E5625E">
            <w:pPr>
              <w:pStyle w:val="2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  <w:lang w:val="ru-RU"/>
              </w:rPr>
              <w:t>Использование в работе</w:t>
            </w:r>
            <w:r w:rsidRPr="00176A68">
              <w:rPr>
                <w:sz w:val="24"/>
                <w:szCs w:val="24"/>
              </w:rPr>
              <w:t xml:space="preserve"> </w:t>
            </w:r>
            <w:proofErr w:type="spellStart"/>
            <w:r w:rsidRPr="00176A68">
              <w:rPr>
                <w:sz w:val="24"/>
                <w:szCs w:val="24"/>
              </w:rPr>
              <w:t>электронн</w:t>
            </w:r>
            <w:proofErr w:type="spellEnd"/>
            <w:r w:rsidRPr="00176A68">
              <w:rPr>
                <w:sz w:val="24"/>
                <w:szCs w:val="24"/>
                <w:lang w:val="ru-RU"/>
              </w:rPr>
              <w:t>ого</w:t>
            </w:r>
            <w:r w:rsidRPr="00176A68">
              <w:rPr>
                <w:sz w:val="24"/>
                <w:szCs w:val="24"/>
              </w:rPr>
              <w:t xml:space="preserve"> банк</w:t>
            </w:r>
            <w:r w:rsidRPr="00176A68">
              <w:rPr>
                <w:sz w:val="24"/>
                <w:szCs w:val="24"/>
                <w:lang w:val="ru-RU"/>
              </w:rPr>
              <w:t>а</w:t>
            </w:r>
            <w:r w:rsidRPr="00176A68">
              <w:rPr>
                <w:sz w:val="24"/>
                <w:szCs w:val="24"/>
              </w:rPr>
              <w:t xml:space="preserve"> учебно- методических разработок по предметным областям «Основы религиозных культур и светской этики» и «Основы духовно- нравственной культуры народов России» в рамках сетевого Интернет-сообщества </w:t>
            </w:r>
            <w:proofErr w:type="spellStart"/>
            <w:r w:rsidRPr="00176A68">
              <w:rPr>
                <w:sz w:val="24"/>
                <w:szCs w:val="24"/>
                <w:lang w:val="en-US"/>
              </w:rPr>
              <w:t>OrenWiki</w:t>
            </w:r>
            <w:proofErr w:type="spellEnd"/>
          </w:p>
        </w:tc>
      </w:tr>
      <w:tr w:rsidR="003E10ED" w:rsidRPr="00176A68" w:rsidTr="00C21614">
        <w:trPr>
          <w:trHeight w:val="18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D" w:rsidRPr="00176A68" w:rsidRDefault="003E10ED" w:rsidP="003E10ED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 xml:space="preserve">Участие учителей предметных областей ОРКСЭ и ОДНКНР в методических мероприятиях (семинарах, </w:t>
            </w:r>
            <w:proofErr w:type="spellStart"/>
            <w:r w:rsidRPr="00176A68">
              <w:rPr>
                <w:sz w:val="24"/>
                <w:szCs w:val="24"/>
              </w:rPr>
              <w:t>вебинарах</w:t>
            </w:r>
            <w:proofErr w:type="spellEnd"/>
            <w:r w:rsidRPr="00176A68">
              <w:rPr>
                <w:sz w:val="24"/>
                <w:szCs w:val="24"/>
              </w:rPr>
              <w:t>, конференциях) по приоритетным вопросам:</w:t>
            </w:r>
          </w:p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  <w:lang w:val="ru-RU"/>
              </w:rPr>
              <w:t xml:space="preserve">- </w:t>
            </w:r>
            <w:r w:rsidRPr="00176A68">
              <w:rPr>
                <w:sz w:val="24"/>
                <w:szCs w:val="24"/>
              </w:rPr>
              <w:t>современные требования к преподаванию курса ОРКСЭ и ОДНКНР в рамках ФГОС;</w:t>
            </w:r>
          </w:p>
          <w:p w:rsidR="003E10ED" w:rsidRPr="00176A68" w:rsidRDefault="003E10ED" w:rsidP="003E10ED">
            <w:pPr>
              <w:pStyle w:val="20"/>
              <w:shd w:val="clear" w:color="auto" w:fill="auto"/>
              <w:tabs>
                <w:tab w:val="left" w:pos="4287"/>
              </w:tabs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176A68">
              <w:rPr>
                <w:sz w:val="24"/>
                <w:szCs w:val="24"/>
              </w:rPr>
              <w:t>проекгно</w:t>
            </w:r>
            <w:proofErr w:type="spellEnd"/>
            <w:r w:rsidRPr="00176A68">
              <w:rPr>
                <w:sz w:val="24"/>
                <w:szCs w:val="24"/>
              </w:rPr>
              <w:t>-исследовательская деятельность на уроках курсов ОРКСЭ и ОДНКНР;</w:t>
            </w:r>
          </w:p>
          <w:p w:rsidR="003E10ED" w:rsidRPr="00176A68" w:rsidRDefault="003E10ED" w:rsidP="003E10ED">
            <w:pPr>
              <w:pStyle w:val="20"/>
              <w:shd w:val="clear" w:color="auto" w:fill="auto"/>
              <w:tabs>
                <w:tab w:val="left" w:pos="4287"/>
              </w:tabs>
              <w:spacing w:before="60" w:after="0" w:line="240" w:lineRule="auto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>- система оценивания (критерии оценки) по предметным областям ОРКСЭ и ОДНКНР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Default="003E10ED" w:rsidP="003E10ED">
            <w:r w:rsidRPr="000F7BEC"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rPr>
                <w:sz w:val="24"/>
                <w:szCs w:val="24"/>
                <w:lang w:val="ru-RU"/>
              </w:rPr>
            </w:pPr>
            <w:r w:rsidRPr="00176A68">
              <w:rPr>
                <w:sz w:val="24"/>
                <w:szCs w:val="24"/>
                <w:lang w:val="ru-RU"/>
              </w:rPr>
              <w:t xml:space="preserve">ИМЦ, </w:t>
            </w:r>
            <w:proofErr w:type="gramStart"/>
            <w:r w:rsidRPr="00176A68">
              <w:rPr>
                <w:sz w:val="24"/>
                <w:szCs w:val="24"/>
                <w:lang w:val="ru-RU"/>
              </w:rPr>
              <w:t>ОО</w:t>
            </w:r>
            <w:r w:rsidR="00712880" w:rsidRPr="00176A68">
              <w:rPr>
                <w:sz w:val="24"/>
                <w:szCs w:val="24"/>
                <w:lang w:val="ru-RU"/>
              </w:rPr>
              <w:t xml:space="preserve">, </w:t>
            </w:r>
            <w:r w:rsidR="00712880" w:rsidRPr="00176A68">
              <w:rPr>
                <w:sz w:val="24"/>
                <w:szCs w:val="24"/>
              </w:rPr>
              <w:t xml:space="preserve"> ассоциация</w:t>
            </w:r>
            <w:proofErr w:type="gramEnd"/>
            <w:r w:rsidR="00712880" w:rsidRPr="00176A68">
              <w:rPr>
                <w:sz w:val="24"/>
                <w:szCs w:val="24"/>
              </w:rPr>
              <w:t xml:space="preserve"> учителей предметных областей ОРКСЭ и ОДНКНР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>Методические мероприятия для учителей предметных областей ОРКСЭ и ОДНКНР включены в «дорожные карты» и планы работы педагогов</w:t>
            </w:r>
          </w:p>
        </w:tc>
      </w:tr>
      <w:tr w:rsidR="003E10ED" w:rsidRPr="00176A68" w:rsidTr="00C21614">
        <w:trPr>
          <w:trHeight w:val="18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D" w:rsidRPr="00176A68" w:rsidRDefault="003E10ED" w:rsidP="003E10ED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>Содействие участию учителей предметных областей ОРКСЭ и ОДНКНР в научных мероприятиях (форумах-диалогах, симпозиумах, конференциях, круглых столах и др.) в рамках межрегионального сотрудничества, а также проводимых издательствами «Просвещение», «Российский учебник»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Default="003E10ED" w:rsidP="003E10ED">
            <w:r w:rsidRPr="000F7BEC"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  <w:lang w:val="ru-RU"/>
              </w:rPr>
              <w:t>ИМЦ, руководители ОО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>Участие учителей предметных областей ОРКСЭ и ОДНКНР в научно- практических мероприятиях (форумах- диалогах, симпозиумах, конференциях, круглых столах и др.)</w:t>
            </w:r>
          </w:p>
        </w:tc>
      </w:tr>
      <w:tr w:rsidR="003E10ED" w:rsidRPr="00176A68" w:rsidTr="00C21614">
        <w:trPr>
          <w:trHeight w:val="18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D" w:rsidRPr="00176A68" w:rsidRDefault="003E10ED" w:rsidP="003E10ED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>Содействие участию учителей предметных областей ОРКСЭ и ОДНКНР в конкурсном движении (Международный Кирилло- Мефодиевский фестиваль славянских языков и культур, Международные рождественские образовательные чтения, Всероссийский конкурс «За нравственный подвиг учителя»)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Default="003E10ED" w:rsidP="003E10ED">
            <w:r w:rsidRPr="000F7BEC"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  <w:lang w:val="ru-RU"/>
              </w:rPr>
              <w:t>ИМЦ, руководители ОО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302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>Ежегодное участие учителей в конкурсах профильной направленности</w:t>
            </w:r>
          </w:p>
        </w:tc>
      </w:tr>
      <w:tr w:rsidR="003E10ED" w:rsidRPr="00176A68" w:rsidTr="00176A68">
        <w:trPr>
          <w:trHeight w:val="11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D" w:rsidRPr="00176A68" w:rsidRDefault="003E10ED" w:rsidP="003E10ED">
            <w:pPr>
              <w:tabs>
                <w:tab w:val="left" w:pos="540"/>
                <w:tab w:val="left" w:pos="720"/>
              </w:tabs>
              <w:suppressAutoHyphens w:val="0"/>
              <w:snapToGrid w:val="0"/>
              <w:spacing w:after="0" w:line="240" w:lineRule="auto"/>
              <w:ind w:left="-303" w:right="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>Обобщение, систематизация и внедрение наиболее эффективных методов, методических рекомендаций по реализации проектной деятельности, методик и технологий преподавания курсов ОРКСЭ и ОДНКНР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Default="003E10ED" w:rsidP="003E10ED">
            <w:r w:rsidRPr="000F7BEC"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  <w:lang w:val="ru-RU"/>
              </w:rPr>
              <w:t>РОО, ИМЦ, руководители ОО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10ED" w:rsidRPr="00176A68" w:rsidRDefault="003E10ED" w:rsidP="003E10ED">
            <w:pPr>
              <w:pStyle w:val="20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176A68">
              <w:rPr>
                <w:sz w:val="24"/>
                <w:szCs w:val="24"/>
              </w:rPr>
              <w:t xml:space="preserve">Выявлены, обобщены и систематизированы наиболее эффективные методы, методики и технологии преподавания предметных областей ОРКСЭ и ОДНКНР; </w:t>
            </w:r>
          </w:p>
        </w:tc>
      </w:tr>
    </w:tbl>
    <w:p w:rsidR="00AF3160" w:rsidRDefault="00AF3160" w:rsidP="000D27F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sectPr w:rsidR="00AF3160" w:rsidSect="006E172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38" w:rsidRDefault="00155938">
      <w:pPr>
        <w:spacing w:after="0" w:line="240" w:lineRule="auto"/>
      </w:pPr>
      <w:r>
        <w:separator/>
      </w:r>
    </w:p>
  </w:endnote>
  <w:endnote w:type="continuationSeparator" w:id="0">
    <w:p w:rsidR="00155938" w:rsidRDefault="0015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472337"/>
      <w:docPartObj>
        <w:docPartGallery w:val="Page Numbers (Bottom of Page)"/>
        <w:docPartUnique/>
      </w:docPartObj>
    </w:sdtPr>
    <w:sdtEndPr/>
    <w:sdtContent>
      <w:p w:rsidR="000D27FB" w:rsidRDefault="000D27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AD7">
          <w:rPr>
            <w:noProof/>
          </w:rPr>
          <w:t>8</w:t>
        </w:r>
        <w:r>
          <w:fldChar w:fldCharType="end"/>
        </w:r>
      </w:p>
    </w:sdtContent>
  </w:sdt>
  <w:p w:rsidR="000D27FB" w:rsidRDefault="000D27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38" w:rsidRDefault="00155938">
      <w:pPr>
        <w:spacing w:after="0" w:line="240" w:lineRule="auto"/>
      </w:pPr>
      <w:r>
        <w:separator/>
      </w:r>
    </w:p>
  </w:footnote>
  <w:footnote w:type="continuationSeparator" w:id="0">
    <w:p w:rsidR="00155938" w:rsidRDefault="00155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abstractNum w:abstractNumId="2">
    <w:nsid w:val="001A1546"/>
    <w:multiLevelType w:val="hybridMultilevel"/>
    <w:tmpl w:val="AE488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F358C"/>
    <w:multiLevelType w:val="hybridMultilevel"/>
    <w:tmpl w:val="07E4386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45974C0"/>
    <w:multiLevelType w:val="multilevel"/>
    <w:tmpl w:val="1A5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5D7E05"/>
    <w:multiLevelType w:val="hybridMultilevel"/>
    <w:tmpl w:val="94A064B0"/>
    <w:lvl w:ilvl="0" w:tplc="9476D836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7">
    <w:nsid w:val="10217263"/>
    <w:multiLevelType w:val="hybridMultilevel"/>
    <w:tmpl w:val="3F8C4A0A"/>
    <w:lvl w:ilvl="0" w:tplc="7D583E12"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935CE9"/>
    <w:multiLevelType w:val="hybridMultilevel"/>
    <w:tmpl w:val="41DE42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AF0455"/>
    <w:multiLevelType w:val="multilevel"/>
    <w:tmpl w:val="AA8AEE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E20778A"/>
    <w:multiLevelType w:val="hybridMultilevel"/>
    <w:tmpl w:val="5890E06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207427DE"/>
    <w:multiLevelType w:val="hybridMultilevel"/>
    <w:tmpl w:val="34E6C2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80665E"/>
    <w:multiLevelType w:val="hybridMultilevel"/>
    <w:tmpl w:val="CA66615E"/>
    <w:lvl w:ilvl="0" w:tplc="7D583E12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C6362B"/>
    <w:multiLevelType w:val="hybridMultilevel"/>
    <w:tmpl w:val="A8A8D9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8B5142"/>
    <w:multiLevelType w:val="hybridMultilevel"/>
    <w:tmpl w:val="A85416E2"/>
    <w:lvl w:ilvl="0" w:tplc="54081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50032A4"/>
    <w:multiLevelType w:val="hybridMultilevel"/>
    <w:tmpl w:val="106C5D08"/>
    <w:lvl w:ilvl="0" w:tplc="9476D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9D210A"/>
    <w:multiLevelType w:val="multilevel"/>
    <w:tmpl w:val="AA8AEE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5D63951"/>
    <w:multiLevelType w:val="hybridMultilevel"/>
    <w:tmpl w:val="8E50F8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60A3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E7A2863"/>
    <w:multiLevelType w:val="hybridMultilevel"/>
    <w:tmpl w:val="F08256D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30915A65"/>
    <w:multiLevelType w:val="multilevel"/>
    <w:tmpl w:val="0D18B84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20">
    <w:nsid w:val="33562E82"/>
    <w:multiLevelType w:val="hybridMultilevel"/>
    <w:tmpl w:val="36FC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E7826"/>
    <w:multiLevelType w:val="hybridMultilevel"/>
    <w:tmpl w:val="308485B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>
    <w:nsid w:val="3A99408A"/>
    <w:multiLevelType w:val="hybridMultilevel"/>
    <w:tmpl w:val="BB5E83C6"/>
    <w:lvl w:ilvl="0" w:tplc="7D583E12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F09037D"/>
    <w:multiLevelType w:val="hybridMultilevel"/>
    <w:tmpl w:val="EBC4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45809"/>
    <w:multiLevelType w:val="hybridMultilevel"/>
    <w:tmpl w:val="581E0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F179C7"/>
    <w:multiLevelType w:val="multilevel"/>
    <w:tmpl w:val="AA8AEE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3B63F54"/>
    <w:multiLevelType w:val="hybridMultilevel"/>
    <w:tmpl w:val="5890E06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595A222F"/>
    <w:multiLevelType w:val="hybridMultilevel"/>
    <w:tmpl w:val="913AE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20CCB"/>
    <w:multiLevelType w:val="hybridMultilevel"/>
    <w:tmpl w:val="EC5E55B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5E860F3C"/>
    <w:multiLevelType w:val="hybridMultilevel"/>
    <w:tmpl w:val="393E5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D141AC"/>
    <w:multiLevelType w:val="multilevel"/>
    <w:tmpl w:val="109803C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31">
    <w:nsid w:val="6B56198C"/>
    <w:multiLevelType w:val="hybridMultilevel"/>
    <w:tmpl w:val="7D7A46C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2">
    <w:nsid w:val="6C024951"/>
    <w:multiLevelType w:val="hybridMultilevel"/>
    <w:tmpl w:val="D9508EB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3790F"/>
    <w:multiLevelType w:val="hybridMultilevel"/>
    <w:tmpl w:val="E8CEE47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6FF02ABE"/>
    <w:multiLevelType w:val="hybridMultilevel"/>
    <w:tmpl w:val="F556B07E"/>
    <w:lvl w:ilvl="0" w:tplc="51E077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DB4647"/>
    <w:multiLevelType w:val="hybridMultilevel"/>
    <w:tmpl w:val="B608ED8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6">
    <w:nsid w:val="759E7E66"/>
    <w:multiLevelType w:val="hybridMultilevel"/>
    <w:tmpl w:val="11EE13D0"/>
    <w:lvl w:ilvl="0" w:tplc="17B4D7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79296A2A"/>
    <w:multiLevelType w:val="hybridMultilevel"/>
    <w:tmpl w:val="000894C8"/>
    <w:lvl w:ilvl="0" w:tplc="BC8E1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13585"/>
    <w:multiLevelType w:val="multilevel"/>
    <w:tmpl w:val="B5B6B2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2"/>
  </w:num>
  <w:num w:numId="3">
    <w:abstractNumId w:val="12"/>
  </w:num>
  <w:num w:numId="4">
    <w:abstractNumId w:val="0"/>
  </w:num>
  <w:num w:numId="5">
    <w:abstractNumId w:val="7"/>
  </w:num>
  <w:num w:numId="6">
    <w:abstractNumId w:val="1"/>
  </w:num>
  <w:num w:numId="7">
    <w:abstractNumId w:val="36"/>
  </w:num>
  <w:num w:numId="8">
    <w:abstractNumId w:val="2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31"/>
  </w:num>
  <w:num w:numId="13">
    <w:abstractNumId w:val="21"/>
  </w:num>
  <w:num w:numId="14">
    <w:abstractNumId w:val="35"/>
  </w:num>
  <w:num w:numId="15">
    <w:abstractNumId w:val="3"/>
  </w:num>
  <w:num w:numId="16">
    <w:abstractNumId w:val="6"/>
  </w:num>
  <w:num w:numId="17">
    <w:abstractNumId w:val="4"/>
  </w:num>
  <w:num w:numId="18">
    <w:abstractNumId w:val="19"/>
  </w:num>
  <w:num w:numId="19">
    <w:abstractNumId w:val="30"/>
  </w:num>
  <w:num w:numId="20">
    <w:abstractNumId w:val="28"/>
  </w:num>
  <w:num w:numId="21">
    <w:abstractNumId w:val="17"/>
  </w:num>
  <w:num w:numId="22">
    <w:abstractNumId w:val="18"/>
  </w:num>
  <w:num w:numId="23">
    <w:abstractNumId w:val="33"/>
  </w:num>
  <w:num w:numId="24">
    <w:abstractNumId w:val="26"/>
  </w:num>
  <w:num w:numId="25">
    <w:abstractNumId w:val="32"/>
  </w:num>
  <w:num w:numId="26">
    <w:abstractNumId w:val="2"/>
  </w:num>
  <w:num w:numId="27">
    <w:abstractNumId w:val="34"/>
  </w:num>
  <w:num w:numId="28">
    <w:abstractNumId w:val="13"/>
  </w:num>
  <w:num w:numId="29">
    <w:abstractNumId w:val="23"/>
  </w:num>
  <w:num w:numId="30">
    <w:abstractNumId w:val="11"/>
  </w:num>
  <w:num w:numId="31">
    <w:abstractNumId w:val="8"/>
  </w:num>
  <w:num w:numId="32">
    <w:abstractNumId w:val="24"/>
  </w:num>
  <w:num w:numId="33">
    <w:abstractNumId w:val="37"/>
  </w:num>
  <w:num w:numId="34">
    <w:abstractNumId w:val="27"/>
  </w:num>
  <w:num w:numId="35">
    <w:abstractNumId w:val="16"/>
  </w:num>
  <w:num w:numId="36">
    <w:abstractNumId w:val="9"/>
  </w:num>
  <w:num w:numId="37">
    <w:abstractNumId w:val="20"/>
  </w:num>
  <w:num w:numId="38">
    <w:abstractNumId w:val="1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FB"/>
    <w:rsid w:val="00007ADB"/>
    <w:rsid w:val="000D27FB"/>
    <w:rsid w:val="00155938"/>
    <w:rsid w:val="00176A68"/>
    <w:rsid w:val="00370581"/>
    <w:rsid w:val="00377A24"/>
    <w:rsid w:val="003837E1"/>
    <w:rsid w:val="003A2AD7"/>
    <w:rsid w:val="003E10ED"/>
    <w:rsid w:val="003F1A55"/>
    <w:rsid w:val="004E0B64"/>
    <w:rsid w:val="00514D92"/>
    <w:rsid w:val="00521455"/>
    <w:rsid w:val="00535B52"/>
    <w:rsid w:val="005A735C"/>
    <w:rsid w:val="005C6F2B"/>
    <w:rsid w:val="00630FEC"/>
    <w:rsid w:val="006E172A"/>
    <w:rsid w:val="00712880"/>
    <w:rsid w:val="00760EAB"/>
    <w:rsid w:val="00893833"/>
    <w:rsid w:val="008B2790"/>
    <w:rsid w:val="00AF3160"/>
    <w:rsid w:val="00BD0D07"/>
    <w:rsid w:val="00C21614"/>
    <w:rsid w:val="00C51E44"/>
    <w:rsid w:val="00D44972"/>
    <w:rsid w:val="00E11F76"/>
    <w:rsid w:val="00E55CFC"/>
    <w:rsid w:val="00E5625E"/>
    <w:rsid w:val="00EB58DA"/>
    <w:rsid w:val="00F65780"/>
    <w:rsid w:val="00F8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2F758-462C-4BB0-A357-AA766E80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F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2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7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styleId="a3">
    <w:name w:val="Hyperlink"/>
    <w:uiPriority w:val="99"/>
    <w:rsid w:val="000D27FB"/>
    <w:rPr>
      <w:color w:val="0000FF"/>
      <w:u w:val="single"/>
    </w:rPr>
  </w:style>
  <w:style w:type="paragraph" w:customStyle="1" w:styleId="Standard">
    <w:name w:val="Standard"/>
    <w:rsid w:val="000D27F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styleId="a4">
    <w:name w:val="header"/>
    <w:basedOn w:val="a"/>
    <w:link w:val="a5"/>
    <w:uiPriority w:val="99"/>
    <w:unhideWhenUsed/>
    <w:rsid w:val="000D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7FB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unhideWhenUsed/>
    <w:rsid w:val="000D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7FB"/>
    <w:rPr>
      <w:rFonts w:ascii="Calibri" w:eastAsia="Calibri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0D27FB"/>
    <w:pPr>
      <w:ind w:left="720"/>
      <w:contextualSpacing/>
    </w:pPr>
  </w:style>
  <w:style w:type="table" w:styleId="a9">
    <w:name w:val="Table Grid"/>
    <w:basedOn w:val="a1"/>
    <w:uiPriority w:val="39"/>
    <w:rsid w:val="000D27FB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uiPriority w:val="39"/>
    <w:unhideWhenUsed/>
    <w:qFormat/>
    <w:rsid w:val="000D27FB"/>
    <w:pPr>
      <w:spacing w:after="100"/>
      <w:ind w:left="220"/>
    </w:pPr>
  </w:style>
  <w:style w:type="character" w:customStyle="1" w:styleId="aa">
    <w:name w:val="Текст выноски Знак"/>
    <w:basedOn w:val="a0"/>
    <w:link w:val="ab"/>
    <w:uiPriority w:val="99"/>
    <w:semiHidden/>
    <w:rsid w:val="000D27FB"/>
    <w:rPr>
      <w:rFonts w:ascii="Tahoma" w:eastAsia="Calibri" w:hAnsi="Tahoma" w:cs="Tahoma"/>
      <w:sz w:val="16"/>
      <w:szCs w:val="16"/>
      <w:lang w:eastAsia="ar-SA"/>
    </w:rPr>
  </w:style>
  <w:style w:type="paragraph" w:styleId="ab">
    <w:name w:val="Balloon Text"/>
    <w:basedOn w:val="a"/>
    <w:link w:val="aa"/>
    <w:uiPriority w:val="99"/>
    <w:semiHidden/>
    <w:unhideWhenUsed/>
    <w:rsid w:val="000D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07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c">
    <w:name w:val="Основной текст_"/>
    <w:basedOn w:val="a0"/>
    <w:link w:val="6"/>
    <w:rsid w:val="00630F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c"/>
    <w:rsid w:val="00630FEC"/>
    <w:pPr>
      <w:shd w:val="clear" w:color="auto" w:fill="FFFFFF"/>
      <w:suppressAutoHyphens w:val="0"/>
      <w:spacing w:before="60" w:after="30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paragraph" w:customStyle="1" w:styleId="20">
    <w:name w:val="Основной текст2"/>
    <w:basedOn w:val="a"/>
    <w:rsid w:val="00176A68"/>
    <w:pPr>
      <w:shd w:val="clear" w:color="auto" w:fill="FFFFFF"/>
      <w:suppressAutoHyphens w:val="0"/>
      <w:spacing w:before="240" w:after="240" w:line="0" w:lineRule="atLeast"/>
      <w:jc w:val="center"/>
    </w:pPr>
    <w:rPr>
      <w:rFonts w:ascii="Times New Roman" w:eastAsia="Times New Roman" w:hAnsi="Times New Roman"/>
      <w:color w:val="000000"/>
      <w:sz w:val="25"/>
      <w:szCs w:val="25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rgimnazi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gjHaSu3pfAg1wxAIGISy82JYMUEadpIM1i8D6SrwpSo=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0h049/E9HNBPps5SZ/NiKZfLtGnP4mG1NFWNxpoedpU=</DigestValue>
    </Reference>
  </SignedInfo>
  <SignatureValue>qlVk1BK9rLeEiLCstF7Ye9Hg56vnPayY0clfYxvqe3AB98ricDWfb+FAFEh5LWv1
BcBeeUwKM4iFE5OM9pCB2Q==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QCkDAX3kF7D958X6C1DjCe4hes8=</DigestValue>
      </Reference>
      <Reference URI="/word/document.xml?ContentType=application/vnd.openxmlformats-officedocument.wordprocessingml.document.main+xml">
        <DigestMethod Algorithm="http://www.w3.org/2000/09/xmldsig#sha1"/>
        <DigestValue>zSlj/ZlbJ5QvZa2eiQ0c2PQVewQ=</DigestValue>
      </Reference>
      <Reference URI="/word/endnotes.xml?ContentType=application/vnd.openxmlformats-officedocument.wordprocessingml.endnotes+xml">
        <DigestMethod Algorithm="http://www.w3.org/2000/09/xmldsig#sha1"/>
        <DigestValue>BfnIEstvz1BNgMALZdBtdFys4zQ=</DigestValue>
      </Reference>
      <Reference URI="/word/fontTable.xml?ContentType=application/vnd.openxmlformats-officedocument.wordprocessingml.fontTable+xml">
        <DigestMethod Algorithm="http://www.w3.org/2000/09/xmldsig#sha1"/>
        <DigestValue>oVU/b5019hda/XzXwLINO7VcKME=</DigestValue>
      </Reference>
      <Reference URI="/word/footer1.xml?ContentType=application/vnd.openxmlformats-officedocument.wordprocessingml.footer+xml">
        <DigestMethod Algorithm="http://www.w3.org/2000/09/xmldsig#sha1"/>
        <DigestValue>AMtAJDkFry49g9MJv9CCJKIvmPM=</DigestValue>
      </Reference>
      <Reference URI="/word/footnotes.xml?ContentType=application/vnd.openxmlformats-officedocument.wordprocessingml.footnotes+xml">
        <DigestMethod Algorithm="http://www.w3.org/2000/09/xmldsig#sha1"/>
        <DigestValue>4tQ2DaEA+3ug1f6oRC+PFtMcLok=</DigestValue>
      </Reference>
      <Reference URI="/word/numbering.xml?ContentType=application/vnd.openxmlformats-officedocument.wordprocessingml.numbering+xml">
        <DigestMethod Algorithm="http://www.w3.org/2000/09/xmldsig#sha1"/>
        <DigestValue>xL4iBoTatcNcemRiT9sjArqjmWY=</DigestValue>
      </Reference>
      <Reference URI="/word/settings.xml?ContentType=application/vnd.openxmlformats-officedocument.wordprocessingml.settings+xml">
        <DigestMethod Algorithm="http://www.w3.org/2000/09/xmldsig#sha1"/>
        <DigestValue>ZWEWZZz34MkkN7rgJ/+FwvqoLyA=</DigestValue>
      </Reference>
      <Reference URI="/word/styles.xml?ContentType=application/vnd.openxmlformats-officedocument.wordprocessingml.styles+xml">
        <DigestMethod Algorithm="http://www.w3.org/2000/09/xmldsig#sha1"/>
        <DigestValue>LwfAr53sCwk4ri0VI8/IzRdnSSU=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2022-07-15T07:43:50Z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2022-07-15T07:43:50Z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2022-07-13T04:12:00Z</dcterms:created>
  <dcterms:modified xsi:type="dcterms:W3CDTF">2022-07-13T04:13:00Z</dcterms:modified>
</cp:coreProperties>
</file>