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tblLook w:val="0000" w:firstRow="0" w:lastRow="0" w:firstColumn="0" w:lastColumn="0" w:noHBand="0" w:noVBand="0"/>
      </w:tblPr>
      <w:tblGrid>
        <w:gridCol w:w="4502"/>
        <w:gridCol w:w="5068"/>
      </w:tblGrid>
      <w:tr w:rsidR="00A07F1D" w:rsidTr="00FD095A">
        <w:tc>
          <w:tcPr>
            <w:tcW w:w="4502" w:type="dxa"/>
            <w:shd w:val="clear" w:color="auto" w:fill="auto"/>
          </w:tcPr>
          <w:p w:rsidR="00FD095A" w:rsidRPr="00FC0453" w:rsidRDefault="00FD095A" w:rsidP="00FD095A">
            <w:pPr>
              <w:jc w:val="center"/>
              <w:rPr>
                <w:rStyle w:val="af4"/>
                <w:b/>
                <w:i w:val="0"/>
              </w:rPr>
            </w:pPr>
            <w:r w:rsidRPr="00FC0453">
              <w:rPr>
                <w:rStyle w:val="af4"/>
                <w:b/>
                <w:i w:val="0"/>
              </w:rPr>
              <w:t>РФ</w:t>
            </w:r>
          </w:p>
          <w:p w:rsidR="00FD095A" w:rsidRPr="00FC0453" w:rsidRDefault="00FD095A" w:rsidP="00FD095A">
            <w:pPr>
              <w:jc w:val="center"/>
              <w:rPr>
                <w:rStyle w:val="af4"/>
                <w:b/>
                <w:i w:val="0"/>
              </w:rPr>
            </w:pPr>
            <w:r w:rsidRPr="00FC0453">
              <w:rPr>
                <w:rStyle w:val="af4"/>
                <w:b/>
                <w:i w:val="0"/>
              </w:rPr>
              <w:t>АДМИНИСТРАЦИЯ</w:t>
            </w:r>
          </w:p>
          <w:p w:rsidR="00FD095A" w:rsidRPr="00FC0453" w:rsidRDefault="00FD095A" w:rsidP="00FD095A">
            <w:pPr>
              <w:jc w:val="center"/>
              <w:rPr>
                <w:rStyle w:val="af4"/>
                <w:b/>
                <w:i w:val="0"/>
              </w:rPr>
            </w:pPr>
            <w:r w:rsidRPr="00FC0453">
              <w:rPr>
                <w:rStyle w:val="af4"/>
                <w:b/>
                <w:i w:val="0"/>
              </w:rPr>
              <w:t>ТОЦКОГО РАЙОНА</w:t>
            </w:r>
          </w:p>
          <w:p w:rsidR="00FD095A" w:rsidRPr="00FC0453" w:rsidRDefault="00FD095A" w:rsidP="00FD095A">
            <w:pPr>
              <w:jc w:val="center"/>
              <w:rPr>
                <w:rStyle w:val="af4"/>
                <w:b/>
                <w:i w:val="0"/>
              </w:rPr>
            </w:pPr>
            <w:r w:rsidRPr="00FC0453">
              <w:rPr>
                <w:rStyle w:val="af4"/>
                <w:b/>
                <w:i w:val="0"/>
              </w:rPr>
              <w:t>ОРЕНБУРГСКОЙ ОБЛАСТИ</w:t>
            </w:r>
          </w:p>
          <w:p w:rsidR="00FD095A" w:rsidRPr="00FC0453" w:rsidRDefault="00FD095A" w:rsidP="00FD095A">
            <w:pPr>
              <w:jc w:val="center"/>
              <w:rPr>
                <w:rStyle w:val="af4"/>
                <w:b/>
                <w:i w:val="0"/>
              </w:rPr>
            </w:pPr>
            <w:r w:rsidRPr="00FC0453">
              <w:rPr>
                <w:rStyle w:val="af4"/>
                <w:b/>
                <w:i w:val="0"/>
              </w:rPr>
              <w:t>ОТДЕЛ ОБРАЗОВАНИЯ</w:t>
            </w:r>
          </w:p>
          <w:p w:rsidR="00FD095A" w:rsidRPr="00FC0453" w:rsidRDefault="00FD095A" w:rsidP="00FD095A">
            <w:pPr>
              <w:jc w:val="center"/>
              <w:rPr>
                <w:rStyle w:val="af4"/>
                <w:i w:val="0"/>
              </w:rPr>
            </w:pPr>
            <w:r w:rsidRPr="00FC0453">
              <w:rPr>
                <w:rStyle w:val="af4"/>
                <w:i w:val="0"/>
              </w:rPr>
              <w:t>461131, с. Тоцкое, ул. Ленина, 4</w:t>
            </w:r>
          </w:p>
          <w:p w:rsidR="00FD095A" w:rsidRPr="00FC0453" w:rsidRDefault="00FD095A" w:rsidP="00FD095A">
            <w:pPr>
              <w:jc w:val="center"/>
              <w:rPr>
                <w:rStyle w:val="af4"/>
                <w:i w:val="0"/>
              </w:rPr>
            </w:pPr>
            <w:r w:rsidRPr="00FC0453">
              <w:rPr>
                <w:rStyle w:val="af4"/>
                <w:i w:val="0"/>
              </w:rPr>
              <w:t>телефон (35349) 2-11-57</w:t>
            </w:r>
          </w:p>
          <w:p w:rsidR="00FD095A" w:rsidRPr="00FC0453" w:rsidRDefault="00FD095A" w:rsidP="00FD095A">
            <w:pPr>
              <w:jc w:val="center"/>
              <w:rPr>
                <w:rStyle w:val="af4"/>
                <w:i w:val="0"/>
              </w:rPr>
            </w:pPr>
            <w:r w:rsidRPr="00FC0453">
              <w:rPr>
                <w:rStyle w:val="af4"/>
                <w:i w:val="0"/>
              </w:rPr>
              <w:t>факс (35349) 2-11-57</w:t>
            </w:r>
          </w:p>
          <w:p w:rsidR="00FD095A" w:rsidRPr="00FC0453" w:rsidRDefault="00FD095A" w:rsidP="00FD095A">
            <w:pPr>
              <w:jc w:val="center"/>
              <w:rPr>
                <w:b/>
              </w:rPr>
            </w:pPr>
            <w:r w:rsidRPr="00FC0453">
              <w:rPr>
                <w:rStyle w:val="af4"/>
                <w:i w:val="0"/>
              </w:rPr>
              <w:t xml:space="preserve">E-mail: </w:t>
            </w:r>
            <w:hyperlink r:id="rId6" w:history="1">
              <w:r w:rsidRPr="00FC0453">
                <w:rPr>
                  <w:rStyle w:val="af4"/>
                  <w:b/>
                  <w:i w:val="0"/>
                </w:rPr>
                <w:t>roo43@mail.ru</w:t>
              </w:r>
            </w:hyperlink>
          </w:p>
          <w:p w:rsidR="00FD095A" w:rsidRPr="00FC0453" w:rsidRDefault="00707573" w:rsidP="00FD095A">
            <w:pPr>
              <w:jc w:val="center"/>
              <w:rPr>
                <w:b/>
              </w:rPr>
            </w:pPr>
            <w:hyperlink r:id="rId7" w:history="1">
              <w:r w:rsidR="00FD095A" w:rsidRPr="00FC0453">
                <w:rPr>
                  <w:rStyle w:val="af3"/>
                  <w:b/>
                </w:rPr>
                <w:t>56</w:t>
              </w:r>
              <w:r w:rsidR="00FD095A" w:rsidRPr="00FC0453">
                <w:rPr>
                  <w:rStyle w:val="af3"/>
                  <w:b/>
                  <w:lang w:val="en-US"/>
                </w:rPr>
                <w:t>ouo</w:t>
              </w:r>
              <w:r w:rsidR="00FD095A" w:rsidRPr="00FC0453">
                <w:rPr>
                  <w:rStyle w:val="af3"/>
                  <w:b/>
                </w:rPr>
                <w:t>43@</w:t>
              </w:r>
              <w:r w:rsidR="00FD095A" w:rsidRPr="00FC0453">
                <w:rPr>
                  <w:rStyle w:val="af3"/>
                  <w:b/>
                  <w:lang w:val="en-US"/>
                </w:rPr>
                <w:t>obraz</w:t>
              </w:r>
              <w:r w:rsidR="00FD095A" w:rsidRPr="00FC0453">
                <w:rPr>
                  <w:rStyle w:val="af3"/>
                  <w:b/>
                </w:rPr>
                <w:t>-</w:t>
              </w:r>
              <w:r w:rsidR="00FD095A" w:rsidRPr="00FC0453">
                <w:rPr>
                  <w:rStyle w:val="af3"/>
                  <w:b/>
                  <w:lang w:val="en-US"/>
                </w:rPr>
                <w:t>orenburg</w:t>
              </w:r>
              <w:r w:rsidR="00FD095A" w:rsidRPr="00FC0453">
                <w:rPr>
                  <w:rStyle w:val="af3"/>
                  <w:b/>
                </w:rPr>
                <w:t>.</w:t>
              </w:r>
              <w:r w:rsidR="00FD095A" w:rsidRPr="00FC0453">
                <w:rPr>
                  <w:rStyle w:val="af3"/>
                  <w:b/>
                  <w:lang w:val="en-US"/>
                </w:rPr>
                <w:t>ru</w:t>
              </w:r>
            </w:hyperlink>
          </w:p>
          <w:p w:rsidR="00FD095A" w:rsidRPr="00FC0453" w:rsidRDefault="00FD095A" w:rsidP="00FD095A">
            <w:pPr>
              <w:tabs>
                <w:tab w:val="left" w:pos="1260"/>
                <w:tab w:val="center" w:pos="2198"/>
              </w:tabs>
            </w:pPr>
            <w:r w:rsidRPr="00FC0453">
              <w:tab/>
            </w:r>
          </w:p>
          <w:p w:rsidR="00FD095A" w:rsidRPr="00FC0453" w:rsidRDefault="00FD095A" w:rsidP="00FD095A">
            <w:pPr>
              <w:tabs>
                <w:tab w:val="left" w:pos="1260"/>
                <w:tab w:val="center" w:pos="2198"/>
              </w:tabs>
              <w:jc w:val="center"/>
            </w:pPr>
            <w:r w:rsidRPr="00FC0453">
              <w:t>01.09.2021г. №______</w:t>
            </w:r>
          </w:p>
          <w:p w:rsidR="00A07F1D" w:rsidRDefault="00A07F1D">
            <w:pPr>
              <w:jc w:val="center"/>
            </w:pPr>
          </w:p>
        </w:tc>
        <w:tc>
          <w:tcPr>
            <w:tcW w:w="5068" w:type="dxa"/>
            <w:shd w:val="clear" w:color="auto" w:fill="auto"/>
            <w:vAlign w:val="center"/>
          </w:tcPr>
          <w:p w:rsidR="00A07F1D" w:rsidRDefault="00A07F1D">
            <w:pPr>
              <w:rPr>
                <w:sz w:val="28"/>
                <w:szCs w:val="28"/>
              </w:rPr>
            </w:pPr>
          </w:p>
          <w:p w:rsidR="00A07F1D" w:rsidRDefault="00A07F1D">
            <w:pPr>
              <w:ind w:left="459"/>
              <w:rPr>
                <w:sz w:val="28"/>
                <w:szCs w:val="28"/>
              </w:rPr>
            </w:pPr>
          </w:p>
          <w:p w:rsidR="00A07F1D" w:rsidRDefault="00A07F1D">
            <w:pPr>
              <w:rPr>
                <w:sz w:val="28"/>
                <w:szCs w:val="28"/>
              </w:rPr>
            </w:pPr>
          </w:p>
          <w:p w:rsidR="00A07F1D" w:rsidRDefault="00A07F1D">
            <w:pPr>
              <w:ind w:left="72"/>
              <w:rPr>
                <w:bCs/>
                <w:iCs/>
                <w:sz w:val="28"/>
                <w:szCs w:val="28"/>
              </w:rPr>
            </w:pPr>
          </w:p>
          <w:p w:rsidR="00A07F1D" w:rsidRDefault="00FD095A">
            <w:pPr>
              <w:ind w:left="72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       </w:t>
            </w:r>
            <w:r w:rsidR="00EB63CD">
              <w:rPr>
                <w:bCs/>
                <w:iCs/>
                <w:sz w:val="28"/>
                <w:szCs w:val="28"/>
              </w:rPr>
              <w:t xml:space="preserve">Руководителям </w:t>
            </w:r>
            <w:r>
              <w:rPr>
                <w:bCs/>
                <w:iCs/>
                <w:sz w:val="28"/>
                <w:szCs w:val="28"/>
              </w:rPr>
              <w:t>ОО</w:t>
            </w:r>
          </w:p>
          <w:p w:rsidR="00A07F1D" w:rsidRDefault="00A07F1D">
            <w:pPr>
              <w:suppressAutoHyphens/>
              <w:rPr>
                <w:sz w:val="28"/>
                <w:szCs w:val="28"/>
              </w:rPr>
            </w:pPr>
          </w:p>
        </w:tc>
      </w:tr>
      <w:tr w:rsidR="00A07F1D" w:rsidTr="00FD095A">
        <w:tc>
          <w:tcPr>
            <w:tcW w:w="4502" w:type="dxa"/>
            <w:shd w:val="clear" w:color="auto" w:fill="auto"/>
          </w:tcPr>
          <w:p w:rsidR="00A07F1D" w:rsidRDefault="00EB63CD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26"/>
                <w:szCs w:val="26"/>
              </w:rPr>
              <w:t>О повышении квалификации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A07F1D" w:rsidRDefault="00A07F1D">
            <w:pPr>
              <w:rPr>
                <w:sz w:val="28"/>
                <w:szCs w:val="28"/>
              </w:rPr>
            </w:pPr>
          </w:p>
        </w:tc>
      </w:tr>
    </w:tbl>
    <w:p w:rsidR="00A07F1D" w:rsidRDefault="00EB63CD">
      <w:pPr>
        <w:pStyle w:val="a9"/>
        <w:rPr>
          <w:rFonts w:ascii="Tahoma" w:hAnsi="Tahoma" w:cs="Tahoma"/>
        </w:rPr>
      </w:pPr>
      <w:bookmarkStart w:id="0" w:name="OLE_LINK1"/>
      <w:bookmarkEnd w:id="0"/>
      <w:r>
        <w:rPr>
          <w:rFonts w:ascii="Tahoma" w:hAnsi="Tahoma" w:cs="Tahoma"/>
        </w:rPr>
        <w:t xml:space="preserve">                    </w:t>
      </w:r>
    </w:p>
    <w:p w:rsidR="00A07F1D" w:rsidRDefault="00EB63C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A07F1D" w:rsidRDefault="00A07F1D">
      <w:pPr>
        <w:ind w:firstLine="709"/>
        <w:rPr>
          <w:sz w:val="28"/>
          <w:szCs w:val="28"/>
        </w:rPr>
      </w:pPr>
    </w:p>
    <w:p w:rsidR="00A07F1D" w:rsidRDefault="00EB63CD">
      <w:pPr>
        <w:ind w:right="565" w:firstLine="567"/>
        <w:jc w:val="both"/>
        <w:rPr>
          <w:color w:val="252525"/>
          <w:sz w:val="28"/>
          <w:szCs w:val="28"/>
          <w:highlight w:val="white"/>
        </w:rPr>
      </w:pPr>
      <w:r>
        <w:rPr>
          <w:sz w:val="28"/>
          <w:szCs w:val="28"/>
        </w:rPr>
        <w:t>Информируем вас о том, что Центр непрерывного повышения педагогического мастерства (далее – Центр) начинает работу по реализации нового формата повышения квалификации педагогических работников через построение индивидуальных образовательных маршрутов на основе результатов диагностики профессиональных компетенций</w:t>
      </w:r>
      <w:r>
        <w:rPr>
          <w:color w:val="252525"/>
          <w:sz w:val="28"/>
          <w:szCs w:val="28"/>
          <w:shd w:val="clear" w:color="auto" w:fill="FFFFFF"/>
        </w:rPr>
        <w:t xml:space="preserve">. </w:t>
      </w:r>
    </w:p>
    <w:p w:rsidR="00A07F1D" w:rsidRDefault="00EB63CD">
      <w:pPr>
        <w:ind w:right="565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shd w:val="clear" w:color="auto" w:fill="FFFFFF"/>
        </w:rPr>
        <w:t>Индивидуальный образовательный маршрут разрабатывается педагогом совместно с тьютором Центра и включает комплекс различных мероприятий муниципального уровня (</w:t>
      </w:r>
      <w:r>
        <w:rPr>
          <w:sz w:val="28"/>
          <w:szCs w:val="28"/>
        </w:rPr>
        <w:t xml:space="preserve">семинары, мастер-классы, конференции, практикумы, стажировки, марафоны открытых уроков и т.д.), а также </w:t>
      </w:r>
      <w:r>
        <w:rPr>
          <w:sz w:val="28"/>
          <w:szCs w:val="28"/>
          <w:shd w:val="clear" w:color="auto" w:fill="FFFFFF"/>
        </w:rPr>
        <w:t xml:space="preserve">курсы повышения квалификации. Курсы повышения квалификации реализуются с привлечением </w:t>
      </w:r>
      <w:r>
        <w:rPr>
          <w:sz w:val="28"/>
          <w:szCs w:val="28"/>
        </w:rPr>
        <w:t>ведущих специалистов образовательных организаций федерального и регионального уровня (ФГАОУ ДПО «Академия Минпросвещения России», ОГПУ, педагогических колледжей, центров образования естественнонаучной и технологической направленности «Точка роста», «Гагарин», центра цифрового образования «</w:t>
      </w:r>
      <w:r>
        <w:rPr>
          <w:sz w:val="28"/>
          <w:szCs w:val="28"/>
          <w:lang w:val="en-US"/>
        </w:rPr>
        <w:t>IT</w:t>
      </w:r>
      <w:r>
        <w:rPr>
          <w:sz w:val="28"/>
          <w:szCs w:val="28"/>
        </w:rPr>
        <w:t>-куб», технопарка «Кванториум» и др.).</w:t>
      </w:r>
      <w:r>
        <w:rPr>
          <w:sz w:val="28"/>
          <w:szCs w:val="28"/>
          <w:shd w:val="clear" w:color="auto" w:fill="FFFFFF"/>
        </w:rPr>
        <w:t xml:space="preserve"> </w:t>
      </w:r>
    </w:p>
    <w:p w:rsidR="00A07F1D" w:rsidRDefault="00EB63CD">
      <w:pPr>
        <w:ind w:right="565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shd w:val="clear" w:color="auto" w:fill="FFFFFF"/>
        </w:rPr>
        <w:t>Объем и содержание маршрута определит уровень профессиональных дефицитов, выявленных в процессе диагностики.</w:t>
      </w:r>
    </w:p>
    <w:p w:rsidR="00A07F1D" w:rsidRDefault="00EB63CD">
      <w:pPr>
        <w:widowControl w:val="0"/>
        <w:tabs>
          <w:tab w:val="left" w:pos="6856"/>
        </w:tabs>
        <w:ind w:right="565" w:firstLine="709"/>
        <w:jc w:val="both"/>
        <w:rPr>
          <w:rFonts w:eastAsiaTheme="minorHAnsi"/>
          <w:color w:val="252525"/>
          <w:sz w:val="28"/>
          <w:szCs w:val="28"/>
          <w:highlight w:val="white"/>
          <w:lang w:eastAsia="en-US"/>
        </w:rPr>
      </w:pPr>
      <w:r>
        <w:rPr>
          <w:rFonts w:eastAsiaTheme="minorHAnsi"/>
          <w:color w:val="252525"/>
          <w:sz w:val="28"/>
          <w:szCs w:val="28"/>
          <w:shd w:val="clear" w:color="auto" w:fill="FFFFFF"/>
          <w:lang w:eastAsia="en-US"/>
        </w:rPr>
        <w:t xml:space="preserve">Диагностический этап будет проходить в период с </w:t>
      </w:r>
      <w:r>
        <w:rPr>
          <w:rFonts w:eastAsiaTheme="minorHAnsi"/>
          <w:b/>
          <w:color w:val="252525"/>
          <w:sz w:val="28"/>
          <w:szCs w:val="28"/>
          <w:shd w:val="clear" w:color="auto" w:fill="FFFFFF"/>
          <w:lang w:eastAsia="en-US"/>
        </w:rPr>
        <w:t>15.09.2021 по 27.09.2021</w:t>
      </w:r>
      <w:r>
        <w:rPr>
          <w:rFonts w:eastAsiaTheme="minorHAnsi"/>
          <w:color w:val="252525"/>
          <w:sz w:val="28"/>
          <w:szCs w:val="28"/>
          <w:shd w:val="clear" w:color="auto" w:fill="FFFFFF"/>
          <w:lang w:eastAsia="en-US"/>
        </w:rPr>
        <w:t xml:space="preserve"> (входной контроль) и с </w:t>
      </w:r>
      <w:r>
        <w:rPr>
          <w:rFonts w:eastAsiaTheme="minorHAnsi"/>
          <w:b/>
          <w:color w:val="252525"/>
          <w:sz w:val="28"/>
          <w:szCs w:val="28"/>
          <w:shd w:val="clear" w:color="auto" w:fill="FFFFFF"/>
          <w:lang w:eastAsia="en-US"/>
        </w:rPr>
        <w:t>1.12.2021 по 15.12.2021</w:t>
      </w:r>
      <w:r>
        <w:rPr>
          <w:rFonts w:eastAsiaTheme="minorHAnsi"/>
          <w:color w:val="252525"/>
          <w:sz w:val="28"/>
          <w:szCs w:val="28"/>
          <w:shd w:val="clear" w:color="auto" w:fill="FFFFFF"/>
          <w:lang w:eastAsia="en-US"/>
        </w:rPr>
        <w:t xml:space="preserve"> (рубежный контроль).</w:t>
      </w:r>
    </w:p>
    <w:p w:rsidR="00A07F1D" w:rsidRDefault="00EB63CD">
      <w:pPr>
        <w:widowControl w:val="0"/>
        <w:tabs>
          <w:tab w:val="left" w:pos="6856"/>
        </w:tabs>
        <w:ind w:right="565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Период реализации индивидуальных образовательных маршрутов </w:t>
      </w:r>
      <w:r>
        <w:rPr>
          <w:rFonts w:eastAsiaTheme="minorHAnsi"/>
          <w:color w:val="252525"/>
          <w:sz w:val="28"/>
          <w:szCs w:val="28"/>
          <w:shd w:val="clear" w:color="auto" w:fill="FFFFFF"/>
          <w:lang w:eastAsia="en-US"/>
        </w:rPr>
        <w:t xml:space="preserve">с </w:t>
      </w:r>
      <w:r>
        <w:rPr>
          <w:rFonts w:eastAsiaTheme="minorHAnsi"/>
          <w:b/>
          <w:color w:val="252525"/>
          <w:sz w:val="28"/>
          <w:szCs w:val="28"/>
          <w:shd w:val="clear" w:color="auto" w:fill="FFFFFF"/>
          <w:lang w:eastAsia="en-US"/>
        </w:rPr>
        <w:t>1.10.2021 по 30.11.2021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07F1D" w:rsidRDefault="00EB63CD">
      <w:pPr>
        <w:widowControl w:val="0"/>
        <w:ind w:right="565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 повышение квалификации приглашаются учителя </w:t>
      </w:r>
      <w:r>
        <w:rPr>
          <w:rFonts w:eastAsiaTheme="minorHAnsi"/>
          <w:b/>
          <w:sz w:val="28"/>
          <w:szCs w:val="28"/>
          <w:lang w:eastAsia="en-US"/>
        </w:rPr>
        <w:t>физики, химии, биологии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r>
        <w:rPr>
          <w:rFonts w:eastAsiaTheme="minorHAnsi"/>
          <w:b/>
          <w:sz w:val="28"/>
          <w:szCs w:val="28"/>
          <w:lang w:eastAsia="en-US"/>
        </w:rPr>
        <w:t>начальных классов</w:t>
      </w:r>
      <w:r>
        <w:rPr>
          <w:rFonts w:eastAsiaTheme="minorHAnsi"/>
          <w:sz w:val="28"/>
          <w:szCs w:val="28"/>
          <w:lang w:eastAsia="en-US"/>
        </w:rPr>
        <w:t xml:space="preserve">. Списки учителей от муниципального образования формируют муниципальные органы, осуществляющие управление в сфере образования. Общее количество учителей определяется согласно квоте (приложение № 1 к настоящему письму). </w:t>
      </w:r>
    </w:p>
    <w:p w:rsidR="00A07F1D" w:rsidRDefault="00EB63CD">
      <w:pPr>
        <w:widowControl w:val="0"/>
        <w:tabs>
          <w:tab w:val="left" w:pos="6856"/>
        </w:tabs>
        <w:ind w:right="565" w:firstLine="709"/>
        <w:jc w:val="both"/>
        <w:rPr>
          <w:rFonts w:eastAsiaTheme="minorHAnsi"/>
          <w:b/>
          <w:color w:val="252525"/>
          <w:sz w:val="28"/>
          <w:szCs w:val="28"/>
          <w:highlight w:val="whit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Повышение квалификации по индивидуальным образовательным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маршрутам проводится на договорной основе. Договоры будут сформированы по завершению диагностического этапа и направлены муниципальному координатору. </w:t>
      </w:r>
    </w:p>
    <w:p w:rsidR="00A07F1D" w:rsidRDefault="00EB63CD">
      <w:pPr>
        <w:widowControl w:val="0"/>
        <w:ind w:right="565" w:firstLine="709"/>
        <w:jc w:val="both"/>
      </w:pPr>
      <w:r>
        <w:rPr>
          <w:rFonts w:eastAsiaTheme="minorHAnsi"/>
          <w:sz w:val="28"/>
          <w:szCs w:val="28"/>
          <w:lang w:eastAsia="en-US"/>
        </w:rPr>
        <w:t xml:space="preserve">Просим </w:t>
      </w:r>
      <w:r>
        <w:rPr>
          <w:rFonts w:eastAsiaTheme="minorHAnsi"/>
          <w:b/>
          <w:sz w:val="28"/>
          <w:szCs w:val="28"/>
          <w:lang w:eastAsia="en-US"/>
        </w:rPr>
        <w:t xml:space="preserve">до 15.09.2021 </w:t>
      </w:r>
      <w:r>
        <w:rPr>
          <w:rFonts w:eastAsiaTheme="minorHAnsi"/>
          <w:sz w:val="28"/>
          <w:szCs w:val="28"/>
          <w:lang w:eastAsia="en-US"/>
        </w:rPr>
        <w:t>направить заявку на повышение квалификации педагогических работников (приложение № 2 к настоящему пись</w:t>
      </w:r>
      <w:r w:rsidR="00FD095A">
        <w:rPr>
          <w:rFonts w:eastAsiaTheme="minorHAnsi"/>
          <w:sz w:val="28"/>
          <w:szCs w:val="28"/>
          <w:lang w:eastAsia="en-US"/>
        </w:rPr>
        <w:t>му) на адрес электронной почты:</w:t>
      </w:r>
      <w:hyperlink r:id="rId8" w:history="1">
        <w:r w:rsidR="00FD095A" w:rsidRPr="00B22544">
          <w:rPr>
            <w:rStyle w:val="af3"/>
            <w:rFonts w:eastAsiaTheme="minorHAnsi"/>
            <w:sz w:val="28"/>
            <w:szCs w:val="28"/>
            <w:lang w:val="en-US" w:eastAsia="en-US"/>
          </w:rPr>
          <w:t>roo</w:t>
        </w:r>
        <w:r w:rsidR="00FD095A" w:rsidRPr="00FD095A">
          <w:rPr>
            <w:rStyle w:val="af3"/>
            <w:rFonts w:eastAsiaTheme="minorHAnsi"/>
            <w:sz w:val="28"/>
            <w:szCs w:val="28"/>
            <w:lang w:eastAsia="en-US"/>
          </w:rPr>
          <w:t>43</w:t>
        </w:r>
        <w:r w:rsidR="00FD095A" w:rsidRPr="00B22544">
          <w:rPr>
            <w:rStyle w:val="af3"/>
            <w:rFonts w:eastAsiaTheme="minorHAnsi"/>
            <w:sz w:val="28"/>
            <w:szCs w:val="28"/>
            <w:lang w:eastAsia="en-US"/>
          </w:rPr>
          <w:t>@mail.ru</w:t>
        </w:r>
      </w:hyperlink>
      <w:r>
        <w:rPr>
          <w:rFonts w:eastAsiaTheme="minorHAnsi"/>
          <w:sz w:val="28"/>
          <w:szCs w:val="28"/>
          <w:lang w:eastAsia="en-US"/>
        </w:rPr>
        <w:t xml:space="preserve">  </w:t>
      </w:r>
    </w:p>
    <w:p w:rsidR="00A07F1D" w:rsidRDefault="00A07F1D">
      <w:pPr>
        <w:tabs>
          <w:tab w:val="left" w:pos="9356"/>
        </w:tabs>
        <w:jc w:val="both"/>
        <w:rPr>
          <w:sz w:val="28"/>
          <w:szCs w:val="28"/>
        </w:rPr>
      </w:pPr>
    </w:p>
    <w:p w:rsidR="00A07F1D" w:rsidRDefault="00EB63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2 л. в 1 экз.</w:t>
      </w:r>
    </w:p>
    <w:p w:rsidR="00A07F1D" w:rsidRDefault="00A07F1D">
      <w:pPr>
        <w:spacing w:line="360" w:lineRule="auto"/>
        <w:jc w:val="both"/>
        <w:rPr>
          <w:sz w:val="28"/>
          <w:szCs w:val="28"/>
        </w:rPr>
      </w:pPr>
    </w:p>
    <w:p w:rsidR="00A07F1D" w:rsidRDefault="00A07F1D">
      <w:pPr>
        <w:jc w:val="both"/>
        <w:rPr>
          <w:sz w:val="28"/>
          <w:szCs w:val="28"/>
        </w:rPr>
      </w:pPr>
    </w:p>
    <w:p w:rsidR="00A07F1D" w:rsidRDefault="00EB63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07F1D">
        <w:tc>
          <w:tcPr>
            <w:tcW w:w="4785" w:type="dxa"/>
            <w:shd w:val="clear" w:color="auto" w:fill="auto"/>
          </w:tcPr>
          <w:p w:rsidR="00A07F1D" w:rsidRPr="00FD095A" w:rsidRDefault="00FD09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РОО                                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A07F1D" w:rsidRDefault="00FD0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Т.И. Гончарова</w:t>
            </w:r>
          </w:p>
        </w:tc>
      </w:tr>
    </w:tbl>
    <w:p w:rsidR="00A07F1D" w:rsidRDefault="00A07F1D">
      <w:pPr>
        <w:tabs>
          <w:tab w:val="left" w:pos="9356"/>
        </w:tabs>
        <w:spacing w:line="360" w:lineRule="auto"/>
        <w:rPr>
          <w:sz w:val="28"/>
          <w:szCs w:val="28"/>
        </w:rPr>
      </w:pPr>
    </w:p>
    <w:p w:rsidR="00A07F1D" w:rsidRDefault="00A07F1D">
      <w:pPr>
        <w:pStyle w:val="a9"/>
        <w:rPr>
          <w:sz w:val="28"/>
          <w:szCs w:val="28"/>
        </w:rPr>
      </w:pPr>
    </w:p>
    <w:p w:rsidR="00FD095A" w:rsidRDefault="00EB63CD">
      <w:pPr>
        <w:pStyle w:val="a9"/>
        <w:tabs>
          <w:tab w:val="left" w:pos="9214"/>
          <w:tab w:val="left" w:pos="9356"/>
        </w:tabs>
      </w:pPr>
      <w:r>
        <w:rPr>
          <w:rFonts w:ascii="Tahoma" w:hAnsi="Tahoma" w:cs="Tahoma"/>
          <w:sz w:val="16"/>
          <w:szCs w:val="16"/>
        </w:rPr>
        <w:t xml:space="preserve">         </w:t>
      </w:r>
      <w:bookmarkStart w:id="1" w:name="__UnoMark__349_3074285398"/>
      <w:bookmarkEnd w:id="1"/>
      <w:r>
        <w:rPr>
          <w:rFonts w:ascii="Tahoma" w:hAnsi="Tahoma" w:cs="Tahoma"/>
          <w:sz w:val="16"/>
          <w:szCs w:val="16"/>
        </w:rPr>
        <w:t xml:space="preserve">                                                       </w:t>
      </w:r>
    </w:p>
    <w:p w:rsidR="00FD095A" w:rsidRPr="00FD095A" w:rsidRDefault="00FD095A" w:rsidP="00FD095A">
      <w:pPr>
        <w:rPr>
          <w:lang w:eastAsia="en-US"/>
        </w:rPr>
      </w:pPr>
    </w:p>
    <w:p w:rsidR="00FD095A" w:rsidRPr="00FD095A" w:rsidRDefault="00FD095A" w:rsidP="00FD095A">
      <w:pPr>
        <w:rPr>
          <w:lang w:eastAsia="en-US"/>
        </w:rPr>
      </w:pPr>
    </w:p>
    <w:p w:rsidR="00FD095A" w:rsidRDefault="00FD095A" w:rsidP="00FD095A">
      <w:pPr>
        <w:rPr>
          <w:lang w:eastAsia="en-US"/>
        </w:rPr>
      </w:pPr>
    </w:p>
    <w:p w:rsidR="0032124E" w:rsidRDefault="0032124E" w:rsidP="00FD095A">
      <w:pPr>
        <w:rPr>
          <w:lang w:eastAsia="en-US"/>
        </w:rPr>
      </w:pPr>
    </w:p>
    <w:p w:rsidR="0032124E" w:rsidRDefault="0032124E" w:rsidP="00FD095A">
      <w:pPr>
        <w:rPr>
          <w:lang w:eastAsia="en-US"/>
        </w:rPr>
      </w:pPr>
    </w:p>
    <w:p w:rsidR="0032124E" w:rsidRDefault="0032124E" w:rsidP="00FD095A">
      <w:pPr>
        <w:rPr>
          <w:lang w:eastAsia="en-US"/>
        </w:rPr>
      </w:pPr>
    </w:p>
    <w:p w:rsidR="0032124E" w:rsidRDefault="0032124E" w:rsidP="00FD095A">
      <w:pPr>
        <w:rPr>
          <w:lang w:eastAsia="en-US"/>
        </w:rPr>
      </w:pPr>
    </w:p>
    <w:p w:rsidR="0032124E" w:rsidRDefault="0032124E" w:rsidP="00FD095A">
      <w:pPr>
        <w:rPr>
          <w:lang w:eastAsia="en-US"/>
        </w:rPr>
      </w:pPr>
    </w:p>
    <w:p w:rsidR="0032124E" w:rsidRDefault="0032124E" w:rsidP="00FD095A">
      <w:pPr>
        <w:rPr>
          <w:lang w:eastAsia="en-US"/>
        </w:rPr>
      </w:pPr>
    </w:p>
    <w:p w:rsidR="0032124E" w:rsidRDefault="0032124E" w:rsidP="00FD095A">
      <w:pPr>
        <w:rPr>
          <w:lang w:eastAsia="en-US"/>
        </w:rPr>
      </w:pPr>
    </w:p>
    <w:p w:rsidR="0032124E" w:rsidRDefault="0032124E" w:rsidP="00FD095A">
      <w:pPr>
        <w:rPr>
          <w:lang w:eastAsia="en-US"/>
        </w:rPr>
      </w:pPr>
    </w:p>
    <w:p w:rsidR="0032124E" w:rsidRDefault="0032124E" w:rsidP="00FD095A">
      <w:pPr>
        <w:rPr>
          <w:lang w:eastAsia="en-US"/>
        </w:rPr>
      </w:pPr>
    </w:p>
    <w:p w:rsidR="0032124E" w:rsidRDefault="0032124E" w:rsidP="00FD095A">
      <w:pPr>
        <w:rPr>
          <w:lang w:eastAsia="en-US"/>
        </w:rPr>
      </w:pPr>
    </w:p>
    <w:p w:rsidR="0032124E" w:rsidRDefault="0032124E" w:rsidP="00FD095A">
      <w:pPr>
        <w:rPr>
          <w:lang w:eastAsia="en-US"/>
        </w:rPr>
      </w:pPr>
    </w:p>
    <w:p w:rsidR="0032124E" w:rsidRDefault="0032124E" w:rsidP="00FD095A">
      <w:pPr>
        <w:rPr>
          <w:lang w:eastAsia="en-US"/>
        </w:rPr>
      </w:pPr>
    </w:p>
    <w:p w:rsidR="0032124E" w:rsidRDefault="0032124E" w:rsidP="00FD095A">
      <w:pPr>
        <w:rPr>
          <w:lang w:eastAsia="en-US"/>
        </w:rPr>
      </w:pPr>
    </w:p>
    <w:p w:rsidR="0032124E" w:rsidRDefault="0032124E" w:rsidP="00FD095A">
      <w:pPr>
        <w:rPr>
          <w:lang w:eastAsia="en-US"/>
        </w:rPr>
      </w:pPr>
    </w:p>
    <w:p w:rsidR="0032124E" w:rsidRDefault="0032124E" w:rsidP="00FD095A">
      <w:pPr>
        <w:rPr>
          <w:lang w:eastAsia="en-US"/>
        </w:rPr>
      </w:pPr>
    </w:p>
    <w:p w:rsidR="0032124E" w:rsidRDefault="0032124E" w:rsidP="00FD095A">
      <w:pPr>
        <w:rPr>
          <w:lang w:eastAsia="en-US"/>
        </w:rPr>
      </w:pPr>
    </w:p>
    <w:p w:rsidR="0032124E" w:rsidRDefault="0032124E" w:rsidP="00FD095A">
      <w:pPr>
        <w:rPr>
          <w:lang w:eastAsia="en-US"/>
        </w:rPr>
      </w:pPr>
    </w:p>
    <w:p w:rsidR="0032124E" w:rsidRDefault="0032124E" w:rsidP="00FD095A">
      <w:pPr>
        <w:rPr>
          <w:lang w:eastAsia="en-US"/>
        </w:rPr>
      </w:pPr>
    </w:p>
    <w:p w:rsidR="0032124E" w:rsidRDefault="0032124E" w:rsidP="00FD095A">
      <w:pPr>
        <w:rPr>
          <w:lang w:eastAsia="en-US"/>
        </w:rPr>
      </w:pPr>
    </w:p>
    <w:p w:rsidR="0032124E" w:rsidRDefault="0032124E" w:rsidP="00FD095A">
      <w:pPr>
        <w:rPr>
          <w:lang w:eastAsia="en-US"/>
        </w:rPr>
      </w:pPr>
    </w:p>
    <w:p w:rsidR="0032124E" w:rsidRDefault="0032124E" w:rsidP="00FD095A">
      <w:pPr>
        <w:rPr>
          <w:lang w:eastAsia="en-US"/>
        </w:rPr>
      </w:pPr>
    </w:p>
    <w:p w:rsidR="0032124E" w:rsidRDefault="0032124E" w:rsidP="00FD095A">
      <w:pPr>
        <w:rPr>
          <w:lang w:eastAsia="en-US"/>
        </w:rPr>
      </w:pPr>
    </w:p>
    <w:p w:rsidR="0032124E" w:rsidRDefault="0032124E" w:rsidP="00FD095A">
      <w:pPr>
        <w:rPr>
          <w:lang w:eastAsia="en-US"/>
        </w:rPr>
      </w:pPr>
    </w:p>
    <w:p w:rsidR="0032124E" w:rsidRDefault="0032124E" w:rsidP="00FD095A">
      <w:pPr>
        <w:rPr>
          <w:lang w:eastAsia="en-US"/>
        </w:rPr>
      </w:pPr>
    </w:p>
    <w:p w:rsidR="0032124E" w:rsidRDefault="0032124E" w:rsidP="00FD095A">
      <w:pPr>
        <w:rPr>
          <w:lang w:eastAsia="en-US"/>
        </w:rPr>
      </w:pPr>
    </w:p>
    <w:p w:rsidR="0032124E" w:rsidRDefault="0032124E" w:rsidP="00FD095A">
      <w:pPr>
        <w:rPr>
          <w:lang w:eastAsia="en-US"/>
        </w:rPr>
      </w:pPr>
    </w:p>
    <w:p w:rsidR="0032124E" w:rsidRDefault="0032124E" w:rsidP="00FD095A">
      <w:pPr>
        <w:rPr>
          <w:lang w:eastAsia="en-US"/>
        </w:rPr>
      </w:pPr>
    </w:p>
    <w:p w:rsidR="0032124E" w:rsidRDefault="0032124E" w:rsidP="00FD095A">
      <w:pPr>
        <w:rPr>
          <w:lang w:eastAsia="en-US"/>
        </w:rPr>
      </w:pPr>
    </w:p>
    <w:p w:rsidR="0032124E" w:rsidRDefault="0032124E" w:rsidP="00FD095A">
      <w:pPr>
        <w:rPr>
          <w:lang w:eastAsia="en-US"/>
        </w:rPr>
      </w:pPr>
    </w:p>
    <w:p w:rsidR="0032124E" w:rsidRDefault="0032124E" w:rsidP="00FD095A">
      <w:pPr>
        <w:rPr>
          <w:lang w:eastAsia="en-US"/>
        </w:rPr>
      </w:pPr>
    </w:p>
    <w:tbl>
      <w:tblPr>
        <w:tblW w:w="9570" w:type="dxa"/>
        <w:tblLook w:val="0000" w:firstRow="0" w:lastRow="0" w:firstColumn="0" w:lastColumn="0" w:noHBand="0" w:noVBand="0"/>
      </w:tblPr>
      <w:tblGrid>
        <w:gridCol w:w="4502"/>
        <w:gridCol w:w="5068"/>
      </w:tblGrid>
      <w:tr w:rsidR="0032124E" w:rsidTr="00DA349E">
        <w:tc>
          <w:tcPr>
            <w:tcW w:w="4502" w:type="dxa"/>
            <w:shd w:val="clear" w:color="auto" w:fill="auto"/>
          </w:tcPr>
          <w:p w:rsidR="0032124E" w:rsidRPr="00FC0453" w:rsidRDefault="0032124E" w:rsidP="00DA349E">
            <w:pPr>
              <w:jc w:val="center"/>
              <w:rPr>
                <w:rStyle w:val="af4"/>
                <w:b/>
                <w:i w:val="0"/>
              </w:rPr>
            </w:pPr>
            <w:r w:rsidRPr="00FC0453">
              <w:rPr>
                <w:rStyle w:val="af4"/>
                <w:b/>
                <w:i w:val="0"/>
              </w:rPr>
              <w:lastRenderedPageBreak/>
              <w:t>РФ</w:t>
            </w:r>
          </w:p>
          <w:p w:rsidR="0032124E" w:rsidRPr="00FC0453" w:rsidRDefault="0032124E" w:rsidP="00DA349E">
            <w:pPr>
              <w:jc w:val="center"/>
              <w:rPr>
                <w:rStyle w:val="af4"/>
                <w:b/>
                <w:i w:val="0"/>
              </w:rPr>
            </w:pPr>
            <w:r w:rsidRPr="00FC0453">
              <w:rPr>
                <w:rStyle w:val="af4"/>
                <w:b/>
                <w:i w:val="0"/>
              </w:rPr>
              <w:t>АДМИНИСТРАЦИЯ</w:t>
            </w:r>
          </w:p>
          <w:p w:rsidR="0032124E" w:rsidRPr="00FC0453" w:rsidRDefault="0032124E" w:rsidP="00DA349E">
            <w:pPr>
              <w:jc w:val="center"/>
              <w:rPr>
                <w:rStyle w:val="af4"/>
                <w:b/>
                <w:i w:val="0"/>
              </w:rPr>
            </w:pPr>
            <w:r w:rsidRPr="00FC0453">
              <w:rPr>
                <w:rStyle w:val="af4"/>
                <w:b/>
                <w:i w:val="0"/>
              </w:rPr>
              <w:t>ТОЦКОГО РАЙОНА</w:t>
            </w:r>
          </w:p>
          <w:p w:rsidR="0032124E" w:rsidRPr="00FC0453" w:rsidRDefault="0032124E" w:rsidP="00DA349E">
            <w:pPr>
              <w:jc w:val="center"/>
              <w:rPr>
                <w:rStyle w:val="af4"/>
                <w:b/>
                <w:i w:val="0"/>
              </w:rPr>
            </w:pPr>
            <w:r w:rsidRPr="00FC0453">
              <w:rPr>
                <w:rStyle w:val="af4"/>
                <w:b/>
                <w:i w:val="0"/>
              </w:rPr>
              <w:t>ОРЕНБУРГСКОЙ ОБЛАСТИ</w:t>
            </w:r>
          </w:p>
          <w:p w:rsidR="0032124E" w:rsidRPr="00FC0453" w:rsidRDefault="0032124E" w:rsidP="00DA349E">
            <w:pPr>
              <w:jc w:val="center"/>
              <w:rPr>
                <w:rStyle w:val="af4"/>
                <w:b/>
                <w:i w:val="0"/>
              </w:rPr>
            </w:pPr>
            <w:r w:rsidRPr="00FC0453">
              <w:rPr>
                <w:rStyle w:val="af4"/>
                <w:b/>
                <w:i w:val="0"/>
              </w:rPr>
              <w:t>ОТДЕЛ ОБРАЗОВАНИЯ</w:t>
            </w:r>
          </w:p>
          <w:p w:rsidR="0032124E" w:rsidRPr="00FC0453" w:rsidRDefault="0032124E" w:rsidP="00DA349E">
            <w:pPr>
              <w:jc w:val="center"/>
              <w:rPr>
                <w:rStyle w:val="af4"/>
                <w:i w:val="0"/>
              </w:rPr>
            </w:pPr>
            <w:r w:rsidRPr="00FC0453">
              <w:rPr>
                <w:rStyle w:val="af4"/>
                <w:i w:val="0"/>
              </w:rPr>
              <w:t>461131, с. Тоцкое, ул. Ленина, 4</w:t>
            </w:r>
          </w:p>
          <w:p w:rsidR="0032124E" w:rsidRPr="00FC0453" w:rsidRDefault="0032124E" w:rsidP="00DA349E">
            <w:pPr>
              <w:jc w:val="center"/>
              <w:rPr>
                <w:rStyle w:val="af4"/>
                <w:i w:val="0"/>
              </w:rPr>
            </w:pPr>
            <w:r w:rsidRPr="00FC0453">
              <w:rPr>
                <w:rStyle w:val="af4"/>
                <w:i w:val="0"/>
              </w:rPr>
              <w:t>телефон (35349) 2-11-57</w:t>
            </w:r>
          </w:p>
          <w:p w:rsidR="0032124E" w:rsidRPr="00FC0453" w:rsidRDefault="0032124E" w:rsidP="00DA349E">
            <w:pPr>
              <w:jc w:val="center"/>
              <w:rPr>
                <w:rStyle w:val="af4"/>
                <w:i w:val="0"/>
              </w:rPr>
            </w:pPr>
            <w:r w:rsidRPr="00FC0453">
              <w:rPr>
                <w:rStyle w:val="af4"/>
                <w:i w:val="0"/>
              </w:rPr>
              <w:t>факс (35349) 2-11-57</w:t>
            </w:r>
          </w:p>
          <w:p w:rsidR="0032124E" w:rsidRPr="00FC0453" w:rsidRDefault="0032124E" w:rsidP="00DA349E">
            <w:pPr>
              <w:jc w:val="center"/>
              <w:rPr>
                <w:b/>
              </w:rPr>
            </w:pPr>
            <w:r w:rsidRPr="00FC0453">
              <w:rPr>
                <w:rStyle w:val="af4"/>
                <w:i w:val="0"/>
              </w:rPr>
              <w:t xml:space="preserve">E-mail: </w:t>
            </w:r>
            <w:hyperlink r:id="rId9" w:history="1">
              <w:r w:rsidRPr="00FC0453">
                <w:rPr>
                  <w:rStyle w:val="af4"/>
                  <w:b/>
                  <w:i w:val="0"/>
                </w:rPr>
                <w:t>roo43@mail.ru</w:t>
              </w:r>
            </w:hyperlink>
          </w:p>
          <w:p w:rsidR="0032124E" w:rsidRPr="00FC0453" w:rsidRDefault="0032124E" w:rsidP="00DA349E">
            <w:pPr>
              <w:jc w:val="center"/>
              <w:rPr>
                <w:b/>
              </w:rPr>
            </w:pPr>
            <w:hyperlink r:id="rId10" w:history="1">
              <w:r w:rsidRPr="00FC0453">
                <w:rPr>
                  <w:rStyle w:val="af3"/>
                  <w:b/>
                </w:rPr>
                <w:t>56</w:t>
              </w:r>
              <w:r w:rsidRPr="00FC0453">
                <w:rPr>
                  <w:rStyle w:val="af3"/>
                  <w:b/>
                  <w:lang w:val="en-US"/>
                </w:rPr>
                <w:t>ouo</w:t>
              </w:r>
              <w:r w:rsidRPr="00FC0453">
                <w:rPr>
                  <w:rStyle w:val="af3"/>
                  <w:b/>
                </w:rPr>
                <w:t>43@</w:t>
              </w:r>
              <w:r w:rsidRPr="00FC0453">
                <w:rPr>
                  <w:rStyle w:val="af3"/>
                  <w:b/>
                  <w:lang w:val="en-US"/>
                </w:rPr>
                <w:t>obraz</w:t>
              </w:r>
              <w:r w:rsidRPr="00FC0453">
                <w:rPr>
                  <w:rStyle w:val="af3"/>
                  <w:b/>
                </w:rPr>
                <w:t>-</w:t>
              </w:r>
              <w:r w:rsidRPr="00FC0453">
                <w:rPr>
                  <w:rStyle w:val="af3"/>
                  <w:b/>
                  <w:lang w:val="en-US"/>
                </w:rPr>
                <w:t>orenburg</w:t>
              </w:r>
              <w:r w:rsidRPr="00FC0453">
                <w:rPr>
                  <w:rStyle w:val="af3"/>
                  <w:b/>
                </w:rPr>
                <w:t>.</w:t>
              </w:r>
              <w:r w:rsidRPr="00FC0453">
                <w:rPr>
                  <w:rStyle w:val="af3"/>
                  <w:b/>
                  <w:lang w:val="en-US"/>
                </w:rPr>
                <w:t>ru</w:t>
              </w:r>
            </w:hyperlink>
          </w:p>
          <w:p w:rsidR="0032124E" w:rsidRPr="00FC0453" w:rsidRDefault="0032124E" w:rsidP="00DA349E">
            <w:pPr>
              <w:tabs>
                <w:tab w:val="left" w:pos="1260"/>
                <w:tab w:val="center" w:pos="2198"/>
              </w:tabs>
            </w:pPr>
            <w:r w:rsidRPr="00FC0453">
              <w:tab/>
            </w:r>
          </w:p>
          <w:p w:rsidR="0032124E" w:rsidRPr="00FC0453" w:rsidRDefault="0032124E" w:rsidP="00DA349E">
            <w:pPr>
              <w:tabs>
                <w:tab w:val="left" w:pos="1260"/>
                <w:tab w:val="center" w:pos="2198"/>
              </w:tabs>
              <w:jc w:val="center"/>
            </w:pPr>
            <w:r w:rsidRPr="00FC0453">
              <w:t>01.09.2021г. №______</w:t>
            </w:r>
          </w:p>
          <w:p w:rsidR="0032124E" w:rsidRDefault="0032124E" w:rsidP="00DA349E">
            <w:pPr>
              <w:jc w:val="center"/>
            </w:pPr>
          </w:p>
        </w:tc>
        <w:tc>
          <w:tcPr>
            <w:tcW w:w="5068" w:type="dxa"/>
            <w:shd w:val="clear" w:color="auto" w:fill="auto"/>
            <w:vAlign w:val="center"/>
          </w:tcPr>
          <w:p w:rsidR="0032124E" w:rsidRDefault="0032124E" w:rsidP="00DA349E">
            <w:pPr>
              <w:rPr>
                <w:sz w:val="28"/>
                <w:szCs w:val="28"/>
              </w:rPr>
            </w:pPr>
          </w:p>
          <w:p w:rsidR="0032124E" w:rsidRDefault="0032124E" w:rsidP="00DA349E">
            <w:pPr>
              <w:ind w:left="459"/>
              <w:rPr>
                <w:sz w:val="28"/>
                <w:szCs w:val="28"/>
              </w:rPr>
            </w:pPr>
          </w:p>
          <w:p w:rsidR="0032124E" w:rsidRDefault="0032124E" w:rsidP="00DA349E">
            <w:pPr>
              <w:rPr>
                <w:sz w:val="28"/>
                <w:szCs w:val="28"/>
              </w:rPr>
            </w:pPr>
          </w:p>
          <w:p w:rsidR="0032124E" w:rsidRDefault="0032124E" w:rsidP="00DA349E">
            <w:pPr>
              <w:ind w:left="72"/>
              <w:rPr>
                <w:bCs/>
                <w:iCs/>
                <w:sz w:val="28"/>
                <w:szCs w:val="28"/>
              </w:rPr>
            </w:pPr>
          </w:p>
          <w:p w:rsidR="0032124E" w:rsidRDefault="0032124E" w:rsidP="00DA349E">
            <w:pPr>
              <w:ind w:left="72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       Руководителям ОО</w:t>
            </w:r>
          </w:p>
          <w:p w:rsidR="0032124E" w:rsidRDefault="0032124E" w:rsidP="00DA349E">
            <w:pPr>
              <w:suppressAutoHyphens/>
              <w:rPr>
                <w:sz w:val="28"/>
                <w:szCs w:val="28"/>
              </w:rPr>
            </w:pPr>
          </w:p>
        </w:tc>
      </w:tr>
      <w:tr w:rsidR="0032124E" w:rsidTr="00DA349E">
        <w:tc>
          <w:tcPr>
            <w:tcW w:w="4502" w:type="dxa"/>
            <w:shd w:val="clear" w:color="auto" w:fill="auto"/>
          </w:tcPr>
          <w:p w:rsidR="0032124E" w:rsidRDefault="0032124E" w:rsidP="00DA349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26"/>
                <w:szCs w:val="26"/>
              </w:rPr>
              <w:t>О повышении квалификации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32124E" w:rsidRDefault="0032124E" w:rsidP="00DA349E">
            <w:pPr>
              <w:rPr>
                <w:sz w:val="28"/>
                <w:szCs w:val="28"/>
              </w:rPr>
            </w:pPr>
          </w:p>
        </w:tc>
      </w:tr>
    </w:tbl>
    <w:p w:rsidR="0032124E" w:rsidRDefault="0032124E" w:rsidP="0032124E">
      <w:pPr>
        <w:pStyle w:val="a9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</w:t>
      </w:r>
    </w:p>
    <w:p w:rsidR="0032124E" w:rsidRDefault="0032124E" w:rsidP="0032124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32124E" w:rsidRDefault="0032124E" w:rsidP="0032124E">
      <w:pPr>
        <w:ind w:firstLine="567"/>
        <w:jc w:val="both"/>
        <w:rPr>
          <w:color w:val="252525"/>
          <w:sz w:val="28"/>
          <w:szCs w:val="28"/>
          <w:highlight w:val="white"/>
        </w:rPr>
      </w:pPr>
      <w:r>
        <w:rPr>
          <w:sz w:val="28"/>
          <w:szCs w:val="28"/>
        </w:rPr>
        <w:t xml:space="preserve">Информируем вас о том, что Центр непрерывного повышения педагогического мастерства (далее – Центр) начинает работу по повышению квалификации </w:t>
      </w:r>
      <w:r>
        <w:rPr>
          <w:b/>
          <w:sz w:val="28"/>
          <w:szCs w:val="28"/>
        </w:rPr>
        <w:t>педагогических работников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общеобразовательных организаций</w:t>
      </w:r>
      <w:r>
        <w:rPr>
          <w:sz w:val="28"/>
          <w:szCs w:val="28"/>
        </w:rPr>
        <w:t xml:space="preserve"> через построение индивидуальных образовательных маршрутов на основе результатов диагностики профессиональных компетенций</w:t>
      </w:r>
      <w:r>
        <w:rPr>
          <w:color w:val="252525"/>
          <w:sz w:val="28"/>
          <w:szCs w:val="28"/>
          <w:shd w:val="clear" w:color="auto" w:fill="FFFFFF"/>
        </w:rPr>
        <w:t xml:space="preserve">. </w:t>
      </w:r>
    </w:p>
    <w:p w:rsidR="0032124E" w:rsidRDefault="0032124E" w:rsidP="0032124E">
      <w:pP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shd w:val="clear" w:color="auto" w:fill="FFFFFF"/>
        </w:rPr>
        <w:t>Индивидуальный образовательный маршрут разрабатывается педагогом совместно с тьютором Центра и включает комплекс различных мероприятий муниципального уровня (</w:t>
      </w:r>
      <w:r>
        <w:rPr>
          <w:sz w:val="28"/>
          <w:szCs w:val="28"/>
        </w:rPr>
        <w:t xml:space="preserve">семинары, мастер-классы, конференции, практикумы, стажировки, марафоны открытых уроков и т.д.), а также </w:t>
      </w:r>
      <w:r>
        <w:rPr>
          <w:sz w:val="28"/>
          <w:szCs w:val="28"/>
          <w:shd w:val="clear" w:color="auto" w:fill="FFFFFF"/>
        </w:rPr>
        <w:t xml:space="preserve">курсы повышения квалификации. Курсы повышения квалификации реализуются с привлечением </w:t>
      </w:r>
      <w:r>
        <w:rPr>
          <w:sz w:val="28"/>
          <w:szCs w:val="28"/>
        </w:rPr>
        <w:t>ведущих специалистов образовательных организаций федерального и регионального уровня (ФГАОУ ДПО «Академия Минпросвещения России», ОГПУ, педагогических колледжей, центров образования естественнонаучной и технологической направленности «Точка роста», «Гагарин», центра цифрового образования «</w:t>
      </w:r>
      <w:r>
        <w:rPr>
          <w:sz w:val="28"/>
          <w:szCs w:val="28"/>
          <w:lang w:val="en-US"/>
        </w:rPr>
        <w:t>IT</w:t>
      </w:r>
      <w:r>
        <w:rPr>
          <w:sz w:val="28"/>
          <w:szCs w:val="28"/>
        </w:rPr>
        <w:t>-куб», технопарка «Кванториум» и др.).</w:t>
      </w:r>
      <w:r>
        <w:rPr>
          <w:sz w:val="28"/>
          <w:szCs w:val="28"/>
          <w:shd w:val="clear" w:color="auto" w:fill="FFFFFF"/>
        </w:rPr>
        <w:t xml:space="preserve"> </w:t>
      </w:r>
    </w:p>
    <w:p w:rsidR="0032124E" w:rsidRDefault="0032124E" w:rsidP="0032124E">
      <w:pP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shd w:val="clear" w:color="auto" w:fill="FFFFFF"/>
        </w:rPr>
        <w:t>Объем и содержание маршрута определит уровень профессиональных дефицитов, выявленных в процессе диагностики.</w:t>
      </w:r>
    </w:p>
    <w:p w:rsidR="0032124E" w:rsidRDefault="0032124E" w:rsidP="0032124E">
      <w:pPr>
        <w:tabs>
          <w:tab w:val="left" w:pos="6856"/>
        </w:tabs>
        <w:ind w:firstLine="709"/>
        <w:jc w:val="both"/>
        <w:rPr>
          <w:color w:val="252525"/>
          <w:sz w:val="28"/>
          <w:szCs w:val="28"/>
          <w:highlight w:val="white"/>
        </w:rPr>
      </w:pPr>
      <w:r>
        <w:rPr>
          <w:color w:val="252525"/>
          <w:sz w:val="28"/>
          <w:szCs w:val="28"/>
          <w:shd w:val="clear" w:color="auto" w:fill="FFFFFF"/>
        </w:rPr>
        <w:t xml:space="preserve">Диагностический этап будет проходить в период с </w:t>
      </w:r>
      <w:r>
        <w:rPr>
          <w:b/>
          <w:color w:val="252525"/>
          <w:sz w:val="28"/>
          <w:szCs w:val="28"/>
          <w:shd w:val="clear" w:color="auto" w:fill="FFFFFF"/>
        </w:rPr>
        <w:t>1.03.2022г. по 15.03.2022г</w:t>
      </w:r>
      <w:r>
        <w:rPr>
          <w:color w:val="252525"/>
          <w:sz w:val="28"/>
          <w:szCs w:val="28"/>
          <w:shd w:val="clear" w:color="auto" w:fill="FFFFFF"/>
        </w:rPr>
        <w:t xml:space="preserve">. (входной контроль) и с </w:t>
      </w:r>
      <w:r>
        <w:rPr>
          <w:b/>
          <w:color w:val="252525"/>
          <w:sz w:val="28"/>
          <w:szCs w:val="28"/>
          <w:shd w:val="clear" w:color="auto" w:fill="FFFFFF"/>
        </w:rPr>
        <w:t>14.11.2022г. по 30.11.2022г.</w:t>
      </w:r>
      <w:r>
        <w:rPr>
          <w:color w:val="252525"/>
          <w:sz w:val="28"/>
          <w:szCs w:val="28"/>
          <w:shd w:val="clear" w:color="auto" w:fill="FFFFFF"/>
        </w:rPr>
        <w:t xml:space="preserve"> (рубежный контроль).</w:t>
      </w:r>
    </w:p>
    <w:p w:rsidR="0032124E" w:rsidRDefault="0032124E" w:rsidP="0032124E">
      <w:pPr>
        <w:tabs>
          <w:tab w:val="left" w:pos="68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Период реализации индивидуальных образовательных маршрутов </w:t>
      </w:r>
      <w:r>
        <w:rPr>
          <w:color w:val="252525"/>
          <w:sz w:val="28"/>
          <w:szCs w:val="28"/>
          <w:shd w:val="clear" w:color="auto" w:fill="FFFFFF"/>
        </w:rPr>
        <w:t xml:space="preserve">с </w:t>
      </w:r>
      <w:r>
        <w:rPr>
          <w:b/>
          <w:color w:val="252525"/>
          <w:sz w:val="28"/>
          <w:szCs w:val="28"/>
          <w:shd w:val="clear" w:color="auto" w:fill="FFFFFF"/>
        </w:rPr>
        <w:t>16.03.2022г. по 30.11.2022г.</w:t>
      </w:r>
      <w:r>
        <w:rPr>
          <w:sz w:val="28"/>
          <w:szCs w:val="28"/>
        </w:rPr>
        <w:t xml:space="preserve"> </w:t>
      </w:r>
    </w:p>
    <w:p w:rsidR="0032124E" w:rsidRDefault="0032124E" w:rsidP="003212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Списки учителей от муниципального образования формируют муниципальные органы, осуществляющие управление в сфере образования. Общее количество учителей определяется согласно квоте (приложение № 1 к настоящему письму). В квоту включены учителя образовательных организаций, находящихся в 2022 году на капитальном ремонте (приложение № 2 к настоящему письму).  </w:t>
      </w:r>
    </w:p>
    <w:p w:rsidR="0032124E" w:rsidRDefault="0032124E" w:rsidP="0032124E">
      <w:pPr>
        <w:tabs>
          <w:tab w:val="left" w:pos="6856"/>
        </w:tabs>
        <w:ind w:firstLine="709"/>
        <w:jc w:val="both"/>
        <w:rPr>
          <w:b/>
          <w:color w:val="252525"/>
          <w:sz w:val="28"/>
          <w:szCs w:val="28"/>
          <w:highlight w:val="white"/>
        </w:rPr>
      </w:pPr>
      <w:r>
        <w:rPr>
          <w:sz w:val="28"/>
          <w:szCs w:val="28"/>
        </w:rPr>
        <w:t xml:space="preserve">Повышение квалификации по индивидуальным образовательным маршрутам проводится на основании договора возмездного оказания образовательных услуг. Договоры будут сформированы по завершению диагностического этапа и направлены муниципальному координатору. </w:t>
      </w:r>
    </w:p>
    <w:p w:rsidR="0032124E" w:rsidRDefault="0032124E" w:rsidP="0032124E">
      <w:pPr>
        <w:widowControl w:val="0"/>
        <w:ind w:right="565" w:firstLine="709"/>
        <w:jc w:val="both"/>
      </w:pPr>
      <w:r>
        <w:rPr>
          <w:sz w:val="28"/>
          <w:szCs w:val="28"/>
        </w:rPr>
        <w:lastRenderedPageBreak/>
        <w:t xml:space="preserve">Просим </w:t>
      </w:r>
      <w:r>
        <w:rPr>
          <w:b/>
          <w:sz w:val="28"/>
          <w:szCs w:val="28"/>
        </w:rPr>
        <w:t>до 22 февраля 2022 года</w:t>
      </w:r>
      <w:r>
        <w:rPr>
          <w:sz w:val="28"/>
          <w:szCs w:val="28"/>
        </w:rPr>
        <w:t xml:space="preserve"> направить заявку на повышение квалификации педагогических работников (приложение № 3 к настоящему письму) на адрес электронной почты:</w:t>
      </w:r>
      <w:r w:rsidRPr="0032124E">
        <w:t xml:space="preserve"> </w:t>
      </w:r>
      <w:hyperlink r:id="rId11" w:history="1">
        <w:r w:rsidRPr="00B22544">
          <w:rPr>
            <w:rStyle w:val="af3"/>
            <w:rFonts w:eastAsiaTheme="minorHAnsi"/>
            <w:sz w:val="28"/>
            <w:szCs w:val="28"/>
            <w:lang w:val="en-US" w:eastAsia="en-US"/>
          </w:rPr>
          <w:t>roo</w:t>
        </w:r>
        <w:r w:rsidRPr="00FD095A">
          <w:rPr>
            <w:rStyle w:val="af3"/>
            <w:rFonts w:eastAsiaTheme="minorHAnsi"/>
            <w:sz w:val="28"/>
            <w:szCs w:val="28"/>
            <w:lang w:eastAsia="en-US"/>
          </w:rPr>
          <w:t>43</w:t>
        </w:r>
        <w:r w:rsidRPr="00B22544">
          <w:rPr>
            <w:rStyle w:val="af3"/>
            <w:rFonts w:eastAsiaTheme="minorHAnsi"/>
            <w:sz w:val="28"/>
            <w:szCs w:val="28"/>
            <w:lang w:eastAsia="en-US"/>
          </w:rPr>
          <w:t>@mail.ru</w:t>
        </w:r>
      </w:hyperlink>
      <w:r>
        <w:rPr>
          <w:rFonts w:eastAsiaTheme="minorHAnsi"/>
          <w:sz w:val="28"/>
          <w:szCs w:val="28"/>
          <w:lang w:eastAsia="en-US"/>
        </w:rPr>
        <w:t xml:space="preserve">  </w:t>
      </w:r>
    </w:p>
    <w:p w:rsidR="0032124E" w:rsidRDefault="0032124E" w:rsidP="0032124E">
      <w:pPr>
        <w:tabs>
          <w:tab w:val="left" w:pos="9356"/>
        </w:tabs>
        <w:jc w:val="both"/>
        <w:rPr>
          <w:sz w:val="28"/>
          <w:szCs w:val="28"/>
        </w:rPr>
      </w:pPr>
    </w:p>
    <w:p w:rsidR="0032124E" w:rsidRDefault="0032124E" w:rsidP="003212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2 л. в 1 экз.</w:t>
      </w:r>
    </w:p>
    <w:p w:rsidR="0032124E" w:rsidRDefault="0032124E" w:rsidP="0032124E">
      <w:pPr>
        <w:spacing w:line="360" w:lineRule="auto"/>
        <w:jc w:val="both"/>
        <w:rPr>
          <w:sz w:val="28"/>
          <w:szCs w:val="28"/>
        </w:rPr>
      </w:pPr>
    </w:p>
    <w:p w:rsidR="0032124E" w:rsidRDefault="0032124E" w:rsidP="0032124E">
      <w:pPr>
        <w:jc w:val="both"/>
        <w:rPr>
          <w:sz w:val="28"/>
          <w:szCs w:val="28"/>
        </w:rPr>
      </w:pPr>
    </w:p>
    <w:p w:rsidR="0032124E" w:rsidRDefault="0032124E" w:rsidP="003212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32124E" w:rsidTr="00DA349E">
        <w:tc>
          <w:tcPr>
            <w:tcW w:w="4785" w:type="dxa"/>
            <w:shd w:val="clear" w:color="auto" w:fill="auto"/>
          </w:tcPr>
          <w:p w:rsidR="0032124E" w:rsidRPr="00FD095A" w:rsidRDefault="0032124E" w:rsidP="00DA34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РОО                                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32124E" w:rsidRDefault="0032124E" w:rsidP="00DA3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Т.И. Гончарова</w:t>
            </w:r>
          </w:p>
        </w:tc>
      </w:tr>
    </w:tbl>
    <w:p w:rsidR="0032124E" w:rsidRPr="00FD095A" w:rsidRDefault="0032124E" w:rsidP="0032124E">
      <w:pPr>
        <w:rPr>
          <w:lang w:eastAsia="en-US"/>
        </w:rPr>
      </w:pPr>
      <w:bookmarkStart w:id="2" w:name="_GoBack"/>
      <w:bookmarkEnd w:id="2"/>
    </w:p>
    <w:sectPr w:rsidR="0032124E" w:rsidRPr="00FD095A" w:rsidSect="00FD095A">
      <w:pgSz w:w="11906" w:h="16838"/>
      <w:pgMar w:top="1134" w:right="567" w:bottom="1135" w:left="1418" w:header="0" w:footer="709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573" w:rsidRDefault="00707573">
      <w:r>
        <w:separator/>
      </w:r>
    </w:p>
  </w:endnote>
  <w:endnote w:type="continuationSeparator" w:id="0">
    <w:p w:rsidR="00707573" w:rsidRDefault="0070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1"/>
    <w:family w:val="swiss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573" w:rsidRDefault="00707573">
      <w:r>
        <w:separator/>
      </w:r>
    </w:p>
  </w:footnote>
  <w:footnote w:type="continuationSeparator" w:id="0">
    <w:p w:rsidR="00707573" w:rsidRDefault="00707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1D"/>
    <w:rsid w:val="002A5869"/>
    <w:rsid w:val="0032124E"/>
    <w:rsid w:val="005C70C3"/>
    <w:rsid w:val="00707573"/>
    <w:rsid w:val="00A07F1D"/>
    <w:rsid w:val="00EB63CD"/>
    <w:rsid w:val="00FD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CB11D-F288-4703-81DD-8690A2D0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0C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uiPriority w:val="9"/>
    <w:unhideWhenUsed/>
    <w:qFormat/>
    <w:rsid w:val="00EA61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uiPriority w:val="99"/>
    <w:qFormat/>
    <w:rsid w:val="008D00C4"/>
    <w:rPr>
      <w:rFonts w:ascii="Calibri" w:eastAsia="Calibri" w:hAnsi="Calibri" w:cs="Times New Roman"/>
      <w:szCs w:val="21"/>
    </w:rPr>
  </w:style>
  <w:style w:type="character" w:customStyle="1" w:styleId="a4">
    <w:name w:val="Текст выноски Знак"/>
    <w:uiPriority w:val="99"/>
    <w:semiHidden/>
    <w:qFormat/>
    <w:rsid w:val="008D00C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uiPriority w:val="99"/>
    <w:unhideWhenUsed/>
    <w:rsid w:val="00282216"/>
    <w:rPr>
      <w:color w:val="0000FF"/>
      <w:u w:val="single"/>
    </w:rPr>
  </w:style>
  <w:style w:type="character" w:customStyle="1" w:styleId="20">
    <w:name w:val="Заголовок 2 Знак"/>
    <w:link w:val="20"/>
    <w:uiPriority w:val="9"/>
    <w:qFormat/>
    <w:rsid w:val="00EA61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5">
    <w:name w:val="Основной текст Знак"/>
    <w:qFormat/>
    <w:rsid w:val="00251439"/>
    <w:rPr>
      <w:rFonts w:ascii="Arial" w:eastAsia="Lucida Sans Unicode" w:hAnsi="Arial"/>
      <w:szCs w:val="24"/>
      <w:lang w:eastAsia="en-US"/>
    </w:rPr>
  </w:style>
  <w:style w:type="character" w:customStyle="1" w:styleId="a6">
    <w:name w:val="Основной текст с отступом Знак"/>
    <w:basedOn w:val="a0"/>
    <w:uiPriority w:val="99"/>
    <w:semiHidden/>
    <w:qFormat/>
    <w:rsid w:val="008E27D6"/>
    <w:rPr>
      <w:rFonts w:ascii="Times New Roman" w:eastAsia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280595"/>
    <w:rPr>
      <w:rFonts w:ascii="Times New Roman" w:eastAsia="Times New Roman" w:hAnsi="Times New Roman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280595"/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9">
    <w:name w:val="Body Text"/>
    <w:basedOn w:val="a"/>
    <w:rsid w:val="00251439"/>
    <w:pPr>
      <w:widowControl w:val="0"/>
      <w:suppressAutoHyphens/>
      <w:spacing w:after="120"/>
    </w:pPr>
    <w:rPr>
      <w:rFonts w:ascii="Arial" w:eastAsia="Lucida Sans Unicode" w:hAnsi="Arial"/>
      <w:sz w:val="20"/>
      <w:lang w:eastAsia="en-US"/>
    </w:rPr>
  </w:style>
  <w:style w:type="paragraph" w:styleId="aa">
    <w:name w:val="List"/>
    <w:basedOn w:val="a9"/>
    <w:rPr>
      <w:rFonts w:cs="Nirmala U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c">
    <w:name w:val="Plain Text"/>
    <w:basedOn w:val="a"/>
    <w:uiPriority w:val="99"/>
    <w:unhideWhenUsed/>
    <w:qFormat/>
    <w:rsid w:val="008D00C4"/>
    <w:rPr>
      <w:rFonts w:ascii="Calibri" w:eastAsia="Calibri" w:hAnsi="Calibri"/>
      <w:sz w:val="20"/>
      <w:szCs w:val="21"/>
    </w:rPr>
  </w:style>
  <w:style w:type="paragraph" w:styleId="ad">
    <w:name w:val="Balloon Text"/>
    <w:basedOn w:val="a"/>
    <w:uiPriority w:val="99"/>
    <w:semiHidden/>
    <w:unhideWhenUsed/>
    <w:qFormat/>
    <w:rsid w:val="008D00C4"/>
    <w:rPr>
      <w:rFonts w:ascii="Tahoma" w:hAnsi="Tahoma"/>
      <w:sz w:val="16"/>
      <w:szCs w:val="16"/>
    </w:rPr>
  </w:style>
  <w:style w:type="paragraph" w:styleId="ae">
    <w:name w:val="Normal (Web)"/>
    <w:basedOn w:val="a"/>
    <w:uiPriority w:val="99"/>
    <w:unhideWhenUsed/>
    <w:qFormat/>
    <w:rsid w:val="00CC0AB9"/>
  </w:style>
  <w:style w:type="paragraph" w:styleId="af">
    <w:name w:val="Body Text Indent"/>
    <w:basedOn w:val="a"/>
    <w:uiPriority w:val="99"/>
    <w:semiHidden/>
    <w:unhideWhenUsed/>
    <w:rsid w:val="008E27D6"/>
    <w:pPr>
      <w:spacing w:after="120"/>
      <w:ind w:left="283"/>
    </w:pPr>
  </w:style>
  <w:style w:type="paragraph" w:styleId="af0">
    <w:name w:val="header"/>
    <w:basedOn w:val="a"/>
    <w:uiPriority w:val="99"/>
    <w:unhideWhenUsed/>
    <w:rsid w:val="00280595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280595"/>
    <w:pPr>
      <w:tabs>
        <w:tab w:val="center" w:pos="4677"/>
        <w:tab w:val="right" w:pos="9355"/>
      </w:tabs>
    </w:pPr>
  </w:style>
  <w:style w:type="table" w:styleId="af2">
    <w:name w:val="Table Grid"/>
    <w:basedOn w:val="a1"/>
    <w:uiPriority w:val="59"/>
    <w:rsid w:val="002E0CBA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rsid w:val="00FD095A"/>
    <w:rPr>
      <w:color w:val="0000FF"/>
      <w:u w:val="single"/>
    </w:rPr>
  </w:style>
  <w:style w:type="character" w:styleId="af4">
    <w:name w:val="Emphasis"/>
    <w:qFormat/>
    <w:rsid w:val="00FD09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43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56ouo43@obraz-orenburg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o43@mail.ru" TargetMode="External"/><Relationship Id="rId11" Type="http://schemas.openxmlformats.org/officeDocument/2006/relationships/hyperlink" Target="mailto:roo43@mail.ru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56ouo43@obraz-orenburg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oo4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waXthsLem9PcB6pJtWdZJk7bAXs7Ae42eOjTW9f2BTw=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SYJgWIGb/TDBlVx3ht3exa7USZekopNJfLDziPFHAIw=</DigestValue>
    </Reference>
  </SignedInfo>
  <SignatureValue>yk0l2GObRHrqPcEdKml5Kb7gcCyIaVgq3Il20TBfeWxx8870OItj56SdTeWOh1Ld
9Jwmp5qexjcWudhtPp6MgQ==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0jIJUTj75/3hZE9CavZHaBBFPko=</DigestValue>
      </Reference>
      <Reference URI="/word/document.xml?ContentType=application/vnd.openxmlformats-officedocument.wordprocessingml.document.main+xml">
        <DigestMethod Algorithm="http://www.w3.org/2000/09/xmldsig#sha1"/>
        <DigestValue>mVBlx4L4q/m81Gu+g3i76lDv04E=</DigestValue>
      </Reference>
      <Reference URI="/word/endnotes.xml?ContentType=application/vnd.openxmlformats-officedocument.wordprocessingml.endnotes+xml">
        <DigestMethod Algorithm="http://www.w3.org/2000/09/xmldsig#sha1"/>
        <DigestValue>Vnbi6BJ/lEGObn0dP6Lw8nAwReQ=</DigestValue>
      </Reference>
      <Reference URI="/word/fontTable.xml?ContentType=application/vnd.openxmlformats-officedocument.wordprocessingml.fontTable+xml">
        <DigestMethod Algorithm="http://www.w3.org/2000/09/xmldsig#sha1"/>
        <DigestValue>Lto160f5I2VYzP1vqvnbvMlU50w=</DigestValue>
      </Reference>
      <Reference URI="/word/footnotes.xml?ContentType=application/vnd.openxmlformats-officedocument.wordprocessingml.footnotes+xml">
        <DigestMethod Algorithm="http://www.w3.org/2000/09/xmldsig#sha1"/>
        <DigestValue>T69r+4o6VrLvLkCCcq5gX+Y991I=</DigestValue>
      </Reference>
      <Reference URI="/word/settings.xml?ContentType=application/vnd.openxmlformats-officedocument.wordprocessingml.settings+xml">
        <DigestMethod Algorithm="http://www.w3.org/2000/09/xmldsig#sha1"/>
        <DigestValue>N/A5zrSs6vEKhWRbqRJl8Ztf4W8=</DigestValue>
      </Reference>
      <Reference URI="/word/styles.xml?ContentType=application/vnd.openxmlformats-officedocument.wordprocessingml.styles+xml">
        <DigestMethod Algorithm="http://www.w3.org/2000/09/xmldsig#sha1"/>
        <DigestValue>YJh8czi12puVFU/uuKP++SLQ/TE=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iH/ZVKGXh4J/a2GV+xiknmxLe/o=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2022-07-15T09:37:54Z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2022-07-15T09:37:54Z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Е. Иванов</dc:creator>
  <dc:description/>
  <cp:lastModifiedBy>Пользователь Windows</cp:lastModifiedBy>
  <cp:revision>4</cp:revision>
  <cp:lastPrinted>2021-08-30T10:41:00Z</cp:lastPrinted>
  <dcterms:created xsi:type="dcterms:W3CDTF">2021-09-09T04:48:00Z</dcterms:created>
  <dcterms:modified xsi:type="dcterms:W3CDTF">2022-07-13T10:33:00Z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