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087" w:rsidRPr="00BB5087" w:rsidRDefault="00736BE4" w:rsidP="00985E1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B5087" w:rsidRPr="00985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налитическая справка по результат</w:t>
      </w:r>
      <w:r w:rsidRPr="00985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 мониторинга деятельности по </w:t>
      </w:r>
      <w:r w:rsidR="00BB5087" w:rsidRPr="00985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сопровождению профессионального самоопределения обучающихся общеобразовательных организаций </w:t>
      </w:r>
      <w:r w:rsidRPr="00985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Тоцкого района</w:t>
      </w:r>
    </w:p>
    <w:p w:rsidR="00BB5087" w:rsidRPr="00BB5087" w:rsidRDefault="00BB5087" w:rsidP="00985E1D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736BE4" w:rsidRPr="00985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июня 2022 года</w:t>
      </w:r>
    </w:p>
    <w:p w:rsidR="00BB5087" w:rsidRPr="00BB5087" w:rsidRDefault="00BB5087" w:rsidP="00985E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Выбор профессии, профессиональное самоопределение – это ответственный этап в жизни каждого молодого человека, связанный с его развитием и становлением как личности.</w:t>
      </w:r>
    </w:p>
    <w:p w:rsidR="00BB5087" w:rsidRPr="00BB5087" w:rsidRDefault="00BB5087" w:rsidP="00985E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На современном этапе в условиях реализации ФГОС одной из главных задач профессиональной ориентации учащихся является подготовка к осознанному профессиональному выбору.</w:t>
      </w:r>
    </w:p>
    <w:p w:rsidR="00BB5087" w:rsidRPr="00BB5087" w:rsidRDefault="00BB5087" w:rsidP="00985E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Образовательная организация выступает одним из важных звеньев системы образования, которая должна оказывать учащимся помощь в их профессиональном самоопределении, в выборе будущей профессии с учётом индивидуальных особенностей, склонностей, способностей, в адаптации к новым экономическим отношениям, создавать образовательные предпосылки</w:t>
      </w:r>
      <w:r w:rsidR="009D1403"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их интеллектуального и личностного потенциала, повышать уровень информированности о различных аспектах современных профессий, а также их востребованности на рынке труда.</w:t>
      </w:r>
    </w:p>
    <w:p w:rsidR="009D1403" w:rsidRPr="00985E1D" w:rsidRDefault="009D1403" w:rsidP="00985E1D">
      <w:pPr>
        <w:pStyle w:val="a6"/>
        <w:spacing w:line="276" w:lineRule="auto"/>
        <w:ind w:firstLine="567"/>
        <w:jc w:val="both"/>
        <w:rPr>
          <w:szCs w:val="28"/>
        </w:rPr>
      </w:pPr>
      <w:r w:rsidRPr="00985E1D">
        <w:rPr>
          <w:szCs w:val="28"/>
        </w:rPr>
        <w:t xml:space="preserve">Работа по профориентации обучающихся общеобразовательных организаций в 2021-2022 учебном году велась в соответствии с Концепцией развития </w:t>
      </w:r>
      <w:proofErr w:type="spellStart"/>
      <w:r w:rsidRPr="00985E1D">
        <w:rPr>
          <w:szCs w:val="28"/>
        </w:rPr>
        <w:t>профориентационной</w:t>
      </w:r>
      <w:proofErr w:type="spellEnd"/>
      <w:r w:rsidRPr="00985E1D">
        <w:rPr>
          <w:szCs w:val="28"/>
        </w:rPr>
        <w:t xml:space="preserve"> работы с обучающимися, </w:t>
      </w:r>
      <w:r w:rsidRPr="00985E1D">
        <w:rPr>
          <w:spacing w:val="-2"/>
          <w:szCs w:val="28"/>
        </w:rPr>
        <w:t>межведомственным планом мероприятий по развитию системы профессиональной ориентации обучающихся общеобразовательных организаций Тоцкого района, в том числе детей-инвалидов и лиц с ограниченными возможностями здоровья</w:t>
      </w:r>
      <w:r w:rsidRPr="00985E1D">
        <w:rPr>
          <w:szCs w:val="28"/>
        </w:rPr>
        <w:t>, утвержденным приказом РОО от 01.09.2021 года № 01-03/169-о.</w:t>
      </w:r>
    </w:p>
    <w:p w:rsidR="009D1403" w:rsidRPr="00985E1D" w:rsidRDefault="009D1403" w:rsidP="00985E1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осуществлялась в</w:t>
      </w:r>
      <w:r w:rsidRPr="00985E1D">
        <w:rPr>
          <w:rFonts w:ascii="Times New Roman" w:hAnsi="Times New Roman" w:cs="Times New Roman"/>
          <w:sz w:val="28"/>
          <w:szCs w:val="28"/>
        </w:rPr>
        <w:t xml:space="preserve"> 14 общеобразовательных организациях</w:t>
      </w:r>
      <w:r w:rsidRPr="00985E1D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:rsidR="009D1403" w:rsidRPr="00985E1D" w:rsidRDefault="009D1403" w:rsidP="00985E1D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5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работа в образовательной организации:</w:t>
      </w:r>
    </w:p>
    <w:p w:rsidR="009D1403" w:rsidRPr="00BB5087" w:rsidRDefault="009D1403" w:rsidP="00985E1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4 учреждениях (100%) оформлены информационные стенды по профориентации;</w:t>
      </w:r>
    </w:p>
    <w:p w:rsidR="009D1403" w:rsidRPr="00BB5087" w:rsidRDefault="009D1403" w:rsidP="00985E1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результатов </w:t>
      </w:r>
      <w:proofErr w:type="spellStart"/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за прошлый год проведен в 100%</w:t>
      </w:r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1403" w:rsidRPr="00BB5087" w:rsidRDefault="009D1403" w:rsidP="00985E1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ведение раздела «Организация </w:t>
      </w:r>
      <w:proofErr w:type="spellStart"/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 классе» в план</w:t>
      </w:r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воспитательной работы отражено в </w:t>
      </w:r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>14 ОО</w:t>
      </w: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9D1403" w:rsidRPr="00BB5087" w:rsidRDefault="009D1403" w:rsidP="00985E1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документацией и методическими материалами по профориентации обеспечены в </w:t>
      </w:r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</w:t>
      </w: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1403" w:rsidRPr="00985E1D" w:rsidRDefault="009D1403" w:rsidP="00985E1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4 учреждениях (100%) на официальном сайте имеются страницы «Профориентация обучающихся».</w:t>
      </w:r>
    </w:p>
    <w:p w:rsidR="009D1403" w:rsidRPr="00BB5087" w:rsidRDefault="009D1403" w:rsidP="00985E1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Работа с педагогическими кадрами:</w:t>
      </w:r>
    </w:p>
    <w:p w:rsidR="009D1403" w:rsidRPr="00BB5087" w:rsidRDefault="009D1403" w:rsidP="00985E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даны рекомендации классным руководителям по планированию </w:t>
      </w:r>
      <w:proofErr w:type="spellStart"/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учащимися различных возрастных групп на учебный год - в </w:t>
      </w:r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(</w:t>
      </w:r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>78,6</w:t>
      </w: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9D1403" w:rsidRPr="00BB5087" w:rsidRDefault="009D1403" w:rsidP="00985E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вопросы </w:t>
      </w:r>
      <w:proofErr w:type="spellStart"/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рассматриваются на педсоветах школы и совещаниях, в ходе которых заслушиваются отчеты классных руководителей, руководителей кружков о проделанной работе по профориентации в </w:t>
      </w:r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организациях (</w:t>
      </w:r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9D1403" w:rsidRPr="00985E1D" w:rsidRDefault="00CB735B" w:rsidP="00985E1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организовано повышение квалификации 123 педагогических работников по вопросам профориентации и самоопределения школьников:</w:t>
      </w:r>
    </w:p>
    <w:p w:rsidR="00CB735B" w:rsidRPr="00985E1D" w:rsidRDefault="00CB735B" w:rsidP="00985E1D">
      <w:pPr>
        <w:spacing w:after="0" w:line="276" w:lineRule="auto"/>
        <w:ind w:left="-57" w:right="-57" w:firstLine="624"/>
        <w:rPr>
          <w:rFonts w:ascii="Times New Roman" w:hAnsi="Times New Roman" w:cs="Times New Roman"/>
          <w:sz w:val="28"/>
          <w:szCs w:val="28"/>
        </w:rPr>
      </w:pPr>
      <w:r w:rsidRPr="00985E1D">
        <w:rPr>
          <w:rFonts w:ascii="Times New Roman" w:hAnsi="Times New Roman" w:cs="Times New Roman"/>
          <w:sz w:val="28"/>
          <w:szCs w:val="28"/>
        </w:rPr>
        <w:t xml:space="preserve">«Роль классного руководителя при переходе школы на дистанционные формы обучения. Использование новейших информационных технологий в работе классного руководителя. Организация классным руководителем эффективных коммуникаций с учениками и родителями». Объем -72 часа </w:t>
      </w:r>
      <w:proofErr w:type="spellStart"/>
      <w:r w:rsidRPr="00985E1D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985E1D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985E1D">
        <w:rPr>
          <w:rFonts w:ascii="Times New Roman" w:hAnsi="Times New Roman" w:cs="Times New Roman"/>
          <w:sz w:val="28"/>
          <w:szCs w:val="28"/>
        </w:rPr>
        <w:t>ЦентрКвалификации.РФ</w:t>
      </w:r>
      <w:proofErr w:type="spellEnd"/>
      <w:r w:rsidRPr="00985E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735B" w:rsidRPr="00985E1D" w:rsidRDefault="00CB735B" w:rsidP="00985E1D">
      <w:pPr>
        <w:spacing w:after="0" w:line="276" w:lineRule="auto"/>
        <w:ind w:left="-57" w:right="-57" w:firstLine="624"/>
        <w:rPr>
          <w:rFonts w:ascii="Times New Roman" w:hAnsi="Times New Roman" w:cs="Times New Roman"/>
          <w:sz w:val="28"/>
          <w:szCs w:val="28"/>
        </w:rPr>
      </w:pPr>
      <w:r w:rsidRPr="00985E1D">
        <w:rPr>
          <w:rFonts w:ascii="Times New Roman" w:hAnsi="Times New Roman" w:cs="Times New Roman"/>
          <w:sz w:val="28"/>
          <w:szCs w:val="28"/>
        </w:rPr>
        <w:t>"Современный классный руководитель: ключевые направления деятельности и новые приоритетные задачи" (140 часов).</w:t>
      </w:r>
    </w:p>
    <w:p w:rsidR="00CB735B" w:rsidRPr="00985E1D" w:rsidRDefault="00CB735B" w:rsidP="00985E1D">
      <w:pPr>
        <w:spacing w:after="0" w:line="276" w:lineRule="auto"/>
        <w:ind w:right="-57" w:firstLine="624"/>
        <w:rPr>
          <w:rFonts w:ascii="Times New Roman" w:hAnsi="Times New Roman" w:cs="Times New Roman"/>
          <w:sz w:val="28"/>
          <w:szCs w:val="28"/>
        </w:rPr>
      </w:pPr>
      <w:r w:rsidRPr="00985E1D">
        <w:rPr>
          <w:rFonts w:ascii="Times New Roman" w:hAnsi="Times New Roman" w:cs="Times New Roman"/>
          <w:sz w:val="28"/>
          <w:szCs w:val="28"/>
        </w:rPr>
        <w:t>«Построение индивидуальных образовательных маршрутов на основе диагностики профессиональных компетенций». Центр непрерывного повышения педагогического мастерства г. Оренбург. 36 часов.</w:t>
      </w:r>
    </w:p>
    <w:p w:rsidR="00CB735B" w:rsidRPr="00985E1D" w:rsidRDefault="00CB735B" w:rsidP="00985E1D">
      <w:pPr>
        <w:spacing w:after="0" w:line="276" w:lineRule="auto"/>
        <w:ind w:right="-57" w:firstLine="624"/>
        <w:rPr>
          <w:rFonts w:ascii="Times New Roman" w:hAnsi="Times New Roman" w:cs="Times New Roman"/>
          <w:sz w:val="28"/>
          <w:szCs w:val="28"/>
        </w:rPr>
      </w:pPr>
      <w:r w:rsidRPr="00985E1D">
        <w:rPr>
          <w:rFonts w:ascii="Times New Roman" w:hAnsi="Times New Roman" w:cs="Times New Roman"/>
          <w:sz w:val="28"/>
          <w:szCs w:val="28"/>
        </w:rPr>
        <w:t xml:space="preserve">«Содержание финансовой грамотности». Федеральный методический центр повышения финансовой грамотности населения на базе </w:t>
      </w:r>
      <w:proofErr w:type="spellStart"/>
      <w:r w:rsidRPr="00985E1D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985E1D">
        <w:rPr>
          <w:rFonts w:ascii="Times New Roman" w:hAnsi="Times New Roman" w:cs="Times New Roman"/>
          <w:sz w:val="28"/>
          <w:szCs w:val="28"/>
        </w:rPr>
        <w:t>. 36 часов.</w:t>
      </w:r>
    </w:p>
    <w:p w:rsidR="00CB735B" w:rsidRPr="00985E1D" w:rsidRDefault="00CB735B" w:rsidP="00985E1D">
      <w:pPr>
        <w:autoSpaceDE w:val="0"/>
        <w:autoSpaceDN w:val="0"/>
        <w:adjustRightInd w:val="0"/>
        <w:spacing w:after="0" w:line="276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985E1D">
        <w:rPr>
          <w:rFonts w:ascii="Times New Roman" w:hAnsi="Times New Roman" w:cs="Times New Roman"/>
          <w:sz w:val="28"/>
          <w:szCs w:val="28"/>
        </w:rPr>
        <w:t xml:space="preserve">«Применение цифровой лаборатории на уроках». ФГАОУ ДПО «ФГАОУ ДПО «Академия </w:t>
      </w:r>
      <w:proofErr w:type="spellStart"/>
      <w:r w:rsidRPr="00985E1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85E1D">
        <w:rPr>
          <w:rFonts w:ascii="Times New Roman" w:hAnsi="Times New Roman" w:cs="Times New Roman"/>
          <w:sz w:val="28"/>
          <w:szCs w:val="28"/>
        </w:rPr>
        <w:t xml:space="preserve"> России». 16 часов.</w:t>
      </w:r>
    </w:p>
    <w:p w:rsidR="00CB735B" w:rsidRPr="00985E1D" w:rsidRDefault="00CB735B" w:rsidP="00985E1D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985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</w:t>
      </w:r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735B" w:rsidRPr="00BB5087" w:rsidRDefault="00CB735B" w:rsidP="00985E1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4 учреждениях (100%) проводятся индивидуальные консультации с родителями по вопросу выбора профессий учащимися;</w:t>
      </w:r>
    </w:p>
    <w:p w:rsidR="00CB735B" w:rsidRPr="00BB5087" w:rsidRDefault="00CB735B" w:rsidP="00985E1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встречи учащихся – представителями различных профессий организуются </w:t>
      </w:r>
      <w:proofErr w:type="gramStart"/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школах</w:t>
      </w: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735B" w:rsidRPr="00BB5087" w:rsidRDefault="00CB735B" w:rsidP="00985E1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общешкольные и классные родительские собрания с освещением вопросов</w:t>
      </w:r>
    </w:p>
    <w:p w:rsidR="00CB735B" w:rsidRPr="00985E1D" w:rsidRDefault="00CB735B" w:rsidP="00985E1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профориентации школьников проводятся в </w:t>
      </w:r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100% ОО. </w:t>
      </w:r>
    </w:p>
    <w:p w:rsidR="00CB735B" w:rsidRPr="00BB5087" w:rsidRDefault="00CB735B" w:rsidP="00985E1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школах проведено по 4 родительских собрания с данной тематикой, было организовано 2 районных родительских собраний с приглашением представителей всех заинтересованных служб и ведомств</w:t>
      </w: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35B" w:rsidRPr="00985E1D" w:rsidRDefault="00CB735B" w:rsidP="00985E1D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985E1D">
        <w:rPr>
          <w:sz w:val="28"/>
          <w:szCs w:val="28"/>
        </w:rPr>
        <w:t xml:space="preserve">Доля родителей, которым оказана адресная психолого-педагогическая помощь по вопросам </w:t>
      </w:r>
      <w:proofErr w:type="spellStart"/>
      <w:r w:rsidRPr="00985E1D">
        <w:rPr>
          <w:sz w:val="28"/>
          <w:szCs w:val="28"/>
        </w:rPr>
        <w:t>профориентационного</w:t>
      </w:r>
      <w:proofErr w:type="spellEnd"/>
      <w:r w:rsidRPr="00985E1D">
        <w:rPr>
          <w:sz w:val="28"/>
          <w:szCs w:val="28"/>
        </w:rPr>
        <w:t xml:space="preserve"> самоопределения детей и молодежи в 2021-2022 году составила 87%. </w:t>
      </w:r>
    </w:p>
    <w:p w:rsidR="00CB735B" w:rsidRPr="00985E1D" w:rsidRDefault="00CB735B" w:rsidP="00985E1D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985E1D">
        <w:rPr>
          <w:sz w:val="28"/>
          <w:szCs w:val="28"/>
        </w:rPr>
        <w:lastRenderedPageBreak/>
        <w:t xml:space="preserve">Психолого-педагогическая помощь оказывалась через организацию индивидуальных консультаций, проведение школьных и муниципальных родительских собраний. </w:t>
      </w:r>
    </w:p>
    <w:p w:rsidR="00CB735B" w:rsidRPr="00985E1D" w:rsidRDefault="00CB735B" w:rsidP="00985E1D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985E1D">
        <w:rPr>
          <w:sz w:val="28"/>
          <w:szCs w:val="28"/>
        </w:rPr>
        <w:t xml:space="preserve">Психолого-педагогическое сопровождение профессионального самоопределения обучающихся общеобразовательных организаций осуществляется 6 педагогами-психологами, 5 </w:t>
      </w:r>
      <w:proofErr w:type="spellStart"/>
      <w:r w:rsidRPr="00985E1D">
        <w:rPr>
          <w:sz w:val="28"/>
          <w:szCs w:val="28"/>
        </w:rPr>
        <w:t>соцпедагогами</w:t>
      </w:r>
      <w:proofErr w:type="spellEnd"/>
      <w:r w:rsidRPr="00985E1D">
        <w:rPr>
          <w:sz w:val="28"/>
          <w:szCs w:val="28"/>
        </w:rPr>
        <w:t xml:space="preserve">, 3 – </w:t>
      </w:r>
      <w:proofErr w:type="spellStart"/>
      <w:r w:rsidRPr="00985E1D">
        <w:rPr>
          <w:sz w:val="28"/>
          <w:szCs w:val="28"/>
        </w:rPr>
        <w:t>тьюторами</w:t>
      </w:r>
      <w:proofErr w:type="spellEnd"/>
      <w:r w:rsidRPr="00985E1D">
        <w:rPr>
          <w:sz w:val="28"/>
          <w:szCs w:val="28"/>
        </w:rPr>
        <w:t>, 86 классными руководителями.</w:t>
      </w:r>
    </w:p>
    <w:p w:rsidR="00CB735B" w:rsidRPr="00BB5087" w:rsidRDefault="00CB735B" w:rsidP="00985E1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Работа с обучающимися:</w:t>
      </w:r>
    </w:p>
    <w:p w:rsidR="00CB735B" w:rsidRPr="00BB5087" w:rsidRDefault="00CB735B" w:rsidP="00985E1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образовательных организациях проводятся индивидуальные и групповые</w:t>
      </w:r>
    </w:p>
    <w:p w:rsidR="00CB735B" w:rsidRPr="00BB5087" w:rsidRDefault="00CB735B" w:rsidP="00985E1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учащихся, тестирование с целью выявления профессиональной</w:t>
      </w:r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направленности или </w:t>
      </w:r>
      <w:proofErr w:type="gramStart"/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</w:t>
      </w:r>
      <w:proofErr w:type="gramEnd"/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по профориентации </w:t>
      </w:r>
      <w:r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 во всех образовательных организациях района.</w:t>
      </w:r>
    </w:p>
    <w:p w:rsidR="009D1403" w:rsidRPr="00985E1D" w:rsidRDefault="009D1403" w:rsidP="00985E1D">
      <w:pPr>
        <w:pStyle w:val="a6"/>
        <w:spacing w:line="276" w:lineRule="auto"/>
        <w:ind w:firstLine="567"/>
        <w:jc w:val="both"/>
        <w:rPr>
          <w:szCs w:val="28"/>
        </w:rPr>
      </w:pPr>
      <w:r w:rsidRPr="00985E1D">
        <w:rPr>
          <w:szCs w:val="28"/>
        </w:rPr>
        <w:t xml:space="preserve">100% обучающихся 9 - 11-х классов охвачены </w:t>
      </w:r>
      <w:proofErr w:type="spellStart"/>
      <w:r w:rsidRPr="00985E1D">
        <w:rPr>
          <w:szCs w:val="28"/>
        </w:rPr>
        <w:t>профориентационными</w:t>
      </w:r>
      <w:proofErr w:type="spellEnd"/>
      <w:r w:rsidRPr="00985E1D">
        <w:rPr>
          <w:szCs w:val="28"/>
        </w:rPr>
        <w:t xml:space="preserve"> мероприятиями.</w:t>
      </w:r>
    </w:p>
    <w:p w:rsidR="009D1403" w:rsidRPr="00985E1D" w:rsidRDefault="009D1403" w:rsidP="00985E1D">
      <w:pPr>
        <w:pStyle w:val="a6"/>
        <w:spacing w:line="276" w:lineRule="auto"/>
        <w:ind w:firstLine="567"/>
        <w:jc w:val="both"/>
        <w:rPr>
          <w:spacing w:val="-2"/>
          <w:szCs w:val="28"/>
        </w:rPr>
      </w:pPr>
      <w:r w:rsidRPr="00985E1D">
        <w:rPr>
          <w:szCs w:val="28"/>
        </w:rPr>
        <w:t xml:space="preserve">В 14 образовательных организациях разработан и реализован </w:t>
      </w:r>
      <w:proofErr w:type="gramStart"/>
      <w:r w:rsidRPr="00985E1D">
        <w:rPr>
          <w:szCs w:val="28"/>
        </w:rPr>
        <w:t>план  по</w:t>
      </w:r>
      <w:proofErr w:type="gramEnd"/>
      <w:r w:rsidRPr="00985E1D">
        <w:rPr>
          <w:szCs w:val="28"/>
        </w:rPr>
        <w:t xml:space="preserve"> развитию системы профессиональной ориентации обучающихся общеобразовательных организаций, </w:t>
      </w:r>
      <w:r w:rsidRPr="00985E1D">
        <w:rPr>
          <w:spacing w:val="-2"/>
          <w:szCs w:val="28"/>
        </w:rPr>
        <w:t>в том числе детей-инвалидов и лиц с ОВЗ.</w:t>
      </w:r>
    </w:p>
    <w:p w:rsidR="009D1403" w:rsidRPr="00985E1D" w:rsidRDefault="009D1403" w:rsidP="00985E1D">
      <w:pPr>
        <w:pStyle w:val="a6"/>
        <w:spacing w:line="276" w:lineRule="auto"/>
        <w:ind w:firstLine="567"/>
        <w:jc w:val="both"/>
        <w:rPr>
          <w:szCs w:val="28"/>
        </w:rPr>
      </w:pPr>
      <w:r w:rsidRPr="00985E1D">
        <w:rPr>
          <w:szCs w:val="28"/>
        </w:rPr>
        <w:t xml:space="preserve">В течение учебного года проведено 12 районных совместных мероприятий ГКУ ЦЗН по профориентации обучающихся, из них 6 в дистанционном формате, 3 мероприятия с работниками финансовой сферы, 2 мероприятия – с прокуратурой и МВД, 1 – с сельхозпредприятием, 2 – с представителями вузов и </w:t>
      </w:r>
      <w:proofErr w:type="spellStart"/>
      <w:r w:rsidRPr="00985E1D">
        <w:rPr>
          <w:szCs w:val="28"/>
        </w:rPr>
        <w:t>ссузов</w:t>
      </w:r>
      <w:proofErr w:type="spellEnd"/>
      <w:r w:rsidRPr="00985E1D">
        <w:rPr>
          <w:szCs w:val="28"/>
        </w:rPr>
        <w:t>.  Общий охват составил – 91%</w:t>
      </w:r>
    </w:p>
    <w:p w:rsidR="009D1403" w:rsidRPr="00985E1D" w:rsidRDefault="009D1403" w:rsidP="00985E1D">
      <w:pPr>
        <w:pStyle w:val="a6"/>
        <w:spacing w:line="276" w:lineRule="auto"/>
        <w:ind w:firstLine="567"/>
        <w:jc w:val="both"/>
        <w:rPr>
          <w:szCs w:val="28"/>
        </w:rPr>
      </w:pPr>
      <w:r w:rsidRPr="00985E1D">
        <w:rPr>
          <w:szCs w:val="28"/>
        </w:rPr>
        <w:t xml:space="preserve">Количество заключенных договоров, соглашений между образовательными организациями и предприятиями, общественными организациями по реализации комплекса мероприятий </w:t>
      </w:r>
      <w:proofErr w:type="spellStart"/>
      <w:r w:rsidRPr="00985E1D">
        <w:rPr>
          <w:szCs w:val="28"/>
        </w:rPr>
        <w:t>профориентационной</w:t>
      </w:r>
      <w:proofErr w:type="spellEnd"/>
      <w:r w:rsidRPr="00985E1D">
        <w:rPr>
          <w:szCs w:val="28"/>
        </w:rPr>
        <w:t xml:space="preserve"> направленности – 5:</w:t>
      </w:r>
    </w:p>
    <w:p w:rsidR="009D1403" w:rsidRPr="00985E1D" w:rsidRDefault="009D1403" w:rsidP="00985E1D">
      <w:pPr>
        <w:spacing w:after="0" w:line="276" w:lineRule="auto"/>
        <w:ind w:left="-57" w:right="-57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985E1D">
        <w:rPr>
          <w:rFonts w:ascii="Times New Roman" w:hAnsi="Times New Roman" w:cs="Times New Roman"/>
          <w:sz w:val="28"/>
          <w:szCs w:val="28"/>
        </w:rPr>
        <w:t xml:space="preserve">-Соглашение о сотрудничестве между школами и учреждениями культуры района. </w:t>
      </w:r>
    </w:p>
    <w:p w:rsidR="009D1403" w:rsidRPr="00985E1D" w:rsidRDefault="009D1403" w:rsidP="00985E1D">
      <w:pPr>
        <w:spacing w:after="0" w:line="276" w:lineRule="auto"/>
        <w:ind w:left="-57" w:right="-57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985E1D">
        <w:rPr>
          <w:rFonts w:ascii="Times New Roman" w:hAnsi="Times New Roman" w:cs="Times New Roman"/>
          <w:sz w:val="28"/>
          <w:szCs w:val="28"/>
        </w:rPr>
        <w:t>- Соглашение о сотрудничестве между образовательными организациями и ГКУ «ЦЗН Тоцкого района»</w:t>
      </w:r>
    </w:p>
    <w:p w:rsidR="009D1403" w:rsidRPr="00985E1D" w:rsidRDefault="009D1403" w:rsidP="00985E1D">
      <w:pPr>
        <w:spacing w:after="0" w:line="276" w:lineRule="auto"/>
        <w:ind w:left="-57" w:right="-57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985E1D">
        <w:rPr>
          <w:rFonts w:ascii="Times New Roman" w:hAnsi="Times New Roman" w:cs="Times New Roman"/>
          <w:sz w:val="28"/>
          <w:szCs w:val="28"/>
        </w:rPr>
        <w:t xml:space="preserve">- Соглашение о сотрудничестве между образовательными организациями и воинскими частями Тоцкого гарнизона, военным комиссариатом </w:t>
      </w:r>
    </w:p>
    <w:p w:rsidR="009D1403" w:rsidRPr="00985E1D" w:rsidRDefault="009D1403" w:rsidP="00985E1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E1D">
        <w:rPr>
          <w:rFonts w:ascii="Times New Roman" w:hAnsi="Times New Roman" w:cs="Times New Roman"/>
          <w:sz w:val="28"/>
          <w:szCs w:val="28"/>
        </w:rPr>
        <w:t xml:space="preserve">- Договор МБОУ Зареченская классическая гимназия с ГАУ ДО ООДЮМЦ ДТ «КВАНТОРИУМ» </w:t>
      </w:r>
    </w:p>
    <w:p w:rsidR="009D1403" w:rsidRPr="00985E1D" w:rsidRDefault="009D1403" w:rsidP="00985E1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E1D">
        <w:rPr>
          <w:rFonts w:ascii="Times New Roman" w:hAnsi="Times New Roman" w:cs="Times New Roman"/>
          <w:sz w:val="28"/>
          <w:szCs w:val="28"/>
        </w:rPr>
        <w:t>- МБУ Зареченская классическая гимназия с Оренбургским государственным университетом.</w:t>
      </w:r>
    </w:p>
    <w:p w:rsidR="009D1403" w:rsidRPr="00985E1D" w:rsidRDefault="009D1403" w:rsidP="00985E1D">
      <w:pPr>
        <w:pStyle w:val="a6"/>
        <w:spacing w:line="276" w:lineRule="auto"/>
        <w:ind w:firstLine="567"/>
        <w:jc w:val="both"/>
        <w:rPr>
          <w:szCs w:val="28"/>
        </w:rPr>
      </w:pPr>
      <w:r w:rsidRPr="00985E1D">
        <w:rPr>
          <w:szCs w:val="28"/>
        </w:rPr>
        <w:t xml:space="preserve"> В рамках выявления и распространения лучших моделей </w:t>
      </w:r>
      <w:proofErr w:type="spellStart"/>
      <w:r w:rsidRPr="00985E1D">
        <w:rPr>
          <w:szCs w:val="28"/>
        </w:rPr>
        <w:t>профориентационной</w:t>
      </w:r>
      <w:proofErr w:type="spellEnd"/>
      <w:r w:rsidRPr="00985E1D">
        <w:rPr>
          <w:szCs w:val="28"/>
        </w:rPr>
        <w:t xml:space="preserve"> работы с обучающимися общеобразовательных </w:t>
      </w:r>
      <w:r w:rsidRPr="00985E1D">
        <w:rPr>
          <w:szCs w:val="28"/>
        </w:rPr>
        <w:lastRenderedPageBreak/>
        <w:t xml:space="preserve">организаций проведена презентация 3 моделей </w:t>
      </w:r>
      <w:proofErr w:type="spellStart"/>
      <w:r w:rsidRPr="00985E1D">
        <w:rPr>
          <w:szCs w:val="28"/>
        </w:rPr>
        <w:t>профориентационной</w:t>
      </w:r>
      <w:proofErr w:type="spellEnd"/>
      <w:r w:rsidRPr="00985E1D">
        <w:rPr>
          <w:szCs w:val="28"/>
        </w:rPr>
        <w:t xml:space="preserve"> работы - МАОУ Тоцкая </w:t>
      </w:r>
      <w:proofErr w:type="spellStart"/>
      <w:r w:rsidRPr="00985E1D">
        <w:rPr>
          <w:szCs w:val="28"/>
        </w:rPr>
        <w:t>СОШим</w:t>
      </w:r>
      <w:proofErr w:type="spellEnd"/>
      <w:r w:rsidRPr="00985E1D">
        <w:rPr>
          <w:szCs w:val="28"/>
        </w:rPr>
        <w:t xml:space="preserve">. </w:t>
      </w:r>
      <w:proofErr w:type="spellStart"/>
      <w:proofErr w:type="gramStart"/>
      <w:r w:rsidRPr="00985E1D">
        <w:rPr>
          <w:szCs w:val="28"/>
        </w:rPr>
        <w:t>А.К.Стерелюхина</w:t>
      </w:r>
      <w:proofErr w:type="spellEnd"/>
      <w:r w:rsidRPr="00985E1D">
        <w:rPr>
          <w:szCs w:val="28"/>
        </w:rPr>
        <w:t>,,</w:t>
      </w:r>
      <w:proofErr w:type="gramEnd"/>
      <w:r w:rsidRPr="00985E1D">
        <w:rPr>
          <w:szCs w:val="28"/>
        </w:rPr>
        <w:t xml:space="preserve"> МБОУ </w:t>
      </w:r>
      <w:proofErr w:type="spellStart"/>
      <w:r w:rsidRPr="00985E1D">
        <w:rPr>
          <w:szCs w:val="28"/>
        </w:rPr>
        <w:t>Погроминская</w:t>
      </w:r>
      <w:proofErr w:type="spellEnd"/>
      <w:r w:rsidRPr="00985E1D">
        <w:rPr>
          <w:szCs w:val="28"/>
        </w:rPr>
        <w:t xml:space="preserve"> СОШ МБОУ Зареченская классическая гимназия (используя ресурсы центров «Точка роста» и «Цифровой образовательной среды» - оборудования, полученного в рамках регионального проекта «Образование») </w:t>
      </w:r>
    </w:p>
    <w:p w:rsidR="009D1403" w:rsidRPr="00985E1D" w:rsidRDefault="009D1403" w:rsidP="00985E1D">
      <w:pPr>
        <w:pStyle w:val="2"/>
        <w:shd w:val="clear" w:color="auto" w:fill="auto"/>
        <w:tabs>
          <w:tab w:val="left" w:pos="851"/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985E1D">
        <w:rPr>
          <w:sz w:val="28"/>
          <w:szCs w:val="28"/>
          <w:lang w:val="x-none"/>
        </w:rPr>
        <w:tab/>
      </w:r>
      <w:r w:rsidRPr="00985E1D">
        <w:rPr>
          <w:sz w:val="28"/>
          <w:szCs w:val="28"/>
        </w:rPr>
        <w:t>Доля выпускников 9 класса, поступивших в профессиональные образовательные организации по профилю обучения, проходившим государственную итоговую аттестацию по предметам, близким к профилю специальности (профессии), выбранной для продолжения образования, от общего числа выпускников 9 класса в 2020 году составила – 191 чел. (70,5%), в 2021 году – 199 чел. (69,3%), по предварительной информации в 2022 году – 214 чел. (71,6%).</w:t>
      </w:r>
    </w:p>
    <w:p w:rsidR="009D1403" w:rsidRPr="00985E1D" w:rsidRDefault="009D1403" w:rsidP="00985E1D">
      <w:pPr>
        <w:pStyle w:val="2"/>
        <w:shd w:val="clear" w:color="auto" w:fill="auto"/>
        <w:tabs>
          <w:tab w:val="left" w:pos="851"/>
        </w:tabs>
        <w:spacing w:line="276" w:lineRule="auto"/>
        <w:ind w:left="20" w:right="20" w:firstLine="567"/>
        <w:rPr>
          <w:sz w:val="28"/>
          <w:szCs w:val="28"/>
        </w:rPr>
      </w:pPr>
      <w:r w:rsidRPr="00985E1D">
        <w:rPr>
          <w:sz w:val="28"/>
          <w:szCs w:val="28"/>
        </w:rPr>
        <w:t>Доля выпускников 11 класса, поступивших в профессиональные образовательные организации, от общего числа выпускников 11 класса составила: в 2020 году – 21 чел. (22,1%), в 2021 – 11 чел. (14,9%).</w:t>
      </w:r>
    </w:p>
    <w:p w:rsidR="009D1403" w:rsidRPr="00985E1D" w:rsidRDefault="009D1403" w:rsidP="00985E1D">
      <w:pPr>
        <w:pStyle w:val="2"/>
        <w:shd w:val="clear" w:color="auto" w:fill="auto"/>
        <w:tabs>
          <w:tab w:val="left" w:pos="851"/>
        </w:tabs>
        <w:spacing w:line="276" w:lineRule="auto"/>
        <w:ind w:left="20" w:right="20" w:firstLine="567"/>
        <w:rPr>
          <w:sz w:val="28"/>
          <w:szCs w:val="28"/>
        </w:rPr>
      </w:pPr>
      <w:r w:rsidRPr="00985E1D">
        <w:rPr>
          <w:sz w:val="28"/>
          <w:szCs w:val="28"/>
        </w:rPr>
        <w:t>Доля выпускников 11 класса, поступивших в образовательные организации высшего образования, от общего числа выпускников 11 класса в 2020 году составила – 72 чел. (77,9%), в 2021 – 63 чел. (85,1%).</w:t>
      </w:r>
    </w:p>
    <w:p w:rsidR="009D1403" w:rsidRPr="00985E1D" w:rsidRDefault="009D1403" w:rsidP="00985E1D">
      <w:pPr>
        <w:pStyle w:val="2"/>
        <w:shd w:val="clear" w:color="auto" w:fill="auto"/>
        <w:spacing w:line="276" w:lineRule="auto"/>
        <w:ind w:left="20" w:right="20" w:firstLine="547"/>
        <w:rPr>
          <w:sz w:val="28"/>
          <w:szCs w:val="28"/>
        </w:rPr>
      </w:pPr>
      <w:r w:rsidRPr="00985E1D">
        <w:rPr>
          <w:sz w:val="28"/>
          <w:szCs w:val="28"/>
        </w:rPr>
        <w:t>Доля обучающихся, выбравших предметы, соответствующие профилю обучения для сдачи итоговой аттестации выпускников 11 класса, от общего числа выпускников 11 класса в 2020 году составила –77%, в 2021 – 100%, в 2022 – 100%, (посредством реализации индивидуальных учебных планов.</w:t>
      </w:r>
    </w:p>
    <w:p w:rsidR="009D1403" w:rsidRPr="00985E1D" w:rsidRDefault="009D1403" w:rsidP="00985E1D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985E1D">
        <w:rPr>
          <w:sz w:val="28"/>
          <w:szCs w:val="28"/>
        </w:rPr>
        <w:t>Доля обучающихся, принявших участие в направлении «</w:t>
      </w:r>
      <w:proofErr w:type="spellStart"/>
      <w:r w:rsidRPr="00985E1D">
        <w:rPr>
          <w:sz w:val="28"/>
          <w:szCs w:val="28"/>
        </w:rPr>
        <w:t>Профориентационные</w:t>
      </w:r>
      <w:proofErr w:type="spellEnd"/>
      <w:r w:rsidRPr="00985E1D">
        <w:rPr>
          <w:sz w:val="28"/>
          <w:szCs w:val="28"/>
        </w:rPr>
        <w:t xml:space="preserve"> мастер-классы» чемпионата профессионального мастерства «Молодые профессионалы» (</w:t>
      </w:r>
      <w:proofErr w:type="spellStart"/>
      <w:r w:rsidRPr="00985E1D">
        <w:rPr>
          <w:sz w:val="28"/>
          <w:szCs w:val="28"/>
          <w:lang w:val="en-US"/>
        </w:rPr>
        <w:t>WorldSkillsRussia</w:t>
      </w:r>
      <w:proofErr w:type="spellEnd"/>
      <w:r w:rsidRPr="00985E1D">
        <w:rPr>
          <w:sz w:val="28"/>
          <w:szCs w:val="28"/>
        </w:rPr>
        <w:t>)». В 2020 году в чемпионате приняли участие представили 3 образовательных организаций района: МБОУ Зареченская классическая гимназии, МАОУ Зареченская СОШ № 2, МБОУ ДО Тоцкая ДЮСШ, в 2021 году в чемпионате не участвовали, в 2022 году – 1 воспитанник МБОУ ДО Тоцкая ДЮСШ.</w:t>
      </w:r>
    </w:p>
    <w:p w:rsidR="009D1403" w:rsidRPr="00985E1D" w:rsidRDefault="009D1403" w:rsidP="00985E1D">
      <w:pPr>
        <w:pStyle w:val="2"/>
        <w:shd w:val="clear" w:color="auto" w:fill="auto"/>
        <w:tabs>
          <w:tab w:val="left" w:pos="1105"/>
        </w:tabs>
        <w:spacing w:line="276" w:lineRule="auto"/>
        <w:ind w:right="20" w:firstLine="567"/>
        <w:rPr>
          <w:sz w:val="28"/>
          <w:szCs w:val="28"/>
        </w:rPr>
      </w:pPr>
      <w:r w:rsidRPr="00985E1D">
        <w:rPr>
          <w:sz w:val="28"/>
          <w:szCs w:val="28"/>
        </w:rPr>
        <w:t>Доля обучающихся, принявших участие в региональном и национальном конкурсе по профессиональному мастерству среди инвалидов и лиц с ограниченными возможностями здоровья «</w:t>
      </w:r>
      <w:proofErr w:type="spellStart"/>
      <w:r w:rsidRPr="00985E1D">
        <w:rPr>
          <w:sz w:val="28"/>
          <w:szCs w:val="28"/>
        </w:rPr>
        <w:t>Абилимпикс</w:t>
      </w:r>
      <w:proofErr w:type="spellEnd"/>
      <w:r w:rsidRPr="00985E1D">
        <w:rPr>
          <w:sz w:val="28"/>
          <w:szCs w:val="28"/>
        </w:rPr>
        <w:t xml:space="preserve">», составила - 0%. </w:t>
      </w:r>
    </w:p>
    <w:p w:rsidR="009D1403" w:rsidRPr="00985E1D" w:rsidRDefault="009D1403" w:rsidP="00985E1D">
      <w:pPr>
        <w:pStyle w:val="2"/>
        <w:shd w:val="clear" w:color="auto" w:fill="auto"/>
        <w:tabs>
          <w:tab w:val="left" w:pos="1105"/>
        </w:tabs>
        <w:spacing w:line="276" w:lineRule="auto"/>
        <w:ind w:right="20" w:firstLine="567"/>
        <w:rPr>
          <w:sz w:val="28"/>
          <w:szCs w:val="28"/>
        </w:rPr>
      </w:pPr>
      <w:r w:rsidRPr="00985E1D">
        <w:rPr>
          <w:sz w:val="28"/>
          <w:szCs w:val="28"/>
        </w:rPr>
        <w:t xml:space="preserve">В 2021-2022 году дети инвалиды и лица с ОВЗ приняли участие в 14 мероприятиях муниципального уровня (87 участников -  72,5%). Активно принимали участие обучающиеся МБОУ </w:t>
      </w:r>
      <w:proofErr w:type="spellStart"/>
      <w:r w:rsidRPr="00985E1D">
        <w:rPr>
          <w:sz w:val="28"/>
          <w:szCs w:val="28"/>
        </w:rPr>
        <w:t>Правдинская</w:t>
      </w:r>
      <w:proofErr w:type="spellEnd"/>
      <w:r w:rsidRPr="00985E1D">
        <w:rPr>
          <w:sz w:val="28"/>
          <w:szCs w:val="28"/>
        </w:rPr>
        <w:t xml:space="preserve"> ООШ, МБОУ </w:t>
      </w:r>
      <w:proofErr w:type="spellStart"/>
      <w:r w:rsidRPr="00985E1D">
        <w:rPr>
          <w:sz w:val="28"/>
          <w:szCs w:val="28"/>
        </w:rPr>
        <w:t>Погроминская</w:t>
      </w:r>
      <w:proofErr w:type="spellEnd"/>
      <w:r w:rsidRPr="00985E1D">
        <w:rPr>
          <w:sz w:val="28"/>
          <w:szCs w:val="28"/>
        </w:rPr>
        <w:t xml:space="preserve"> СОШ, МБОУ Медведская ООШ, МАОУ </w:t>
      </w:r>
      <w:proofErr w:type="spellStart"/>
      <w:r w:rsidRPr="00985E1D">
        <w:rPr>
          <w:sz w:val="28"/>
          <w:szCs w:val="28"/>
        </w:rPr>
        <w:t>Кирсановская</w:t>
      </w:r>
      <w:proofErr w:type="spellEnd"/>
      <w:r w:rsidRPr="00985E1D">
        <w:rPr>
          <w:sz w:val="28"/>
          <w:szCs w:val="28"/>
        </w:rPr>
        <w:t xml:space="preserve"> СОШ, МБОУ Зареченская классическая гимназия.</w:t>
      </w:r>
    </w:p>
    <w:p w:rsidR="009D1403" w:rsidRPr="00985E1D" w:rsidRDefault="009D1403" w:rsidP="00985E1D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985E1D">
        <w:rPr>
          <w:sz w:val="28"/>
          <w:szCs w:val="28"/>
        </w:rPr>
        <w:t>Доля обучающихся 6-11 классов, охваченных проектом «Билет в будущее» составила 57% (880 чел.).</w:t>
      </w:r>
    </w:p>
    <w:p w:rsidR="009D1403" w:rsidRPr="00985E1D" w:rsidRDefault="009D1403" w:rsidP="00985E1D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985E1D">
        <w:rPr>
          <w:sz w:val="28"/>
          <w:szCs w:val="28"/>
        </w:rPr>
        <w:lastRenderedPageBreak/>
        <w:t>В просмотре всероссийских онлайн-уроков на информационно-методическом портале «</w:t>
      </w:r>
      <w:proofErr w:type="spellStart"/>
      <w:r w:rsidRPr="00985E1D">
        <w:rPr>
          <w:sz w:val="28"/>
          <w:szCs w:val="28"/>
        </w:rPr>
        <w:t>ПроеКТОриЯ</w:t>
      </w:r>
      <w:proofErr w:type="spellEnd"/>
      <w:r w:rsidRPr="00985E1D">
        <w:rPr>
          <w:sz w:val="28"/>
          <w:szCs w:val="28"/>
        </w:rPr>
        <w:t>» участвовало в 2021-2022 учебном году – 3100 обучающихся.</w:t>
      </w:r>
    </w:p>
    <w:p w:rsidR="009D1403" w:rsidRPr="00985E1D" w:rsidRDefault="009D1403" w:rsidP="00985E1D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985E1D">
        <w:rPr>
          <w:sz w:val="28"/>
          <w:szCs w:val="28"/>
        </w:rPr>
        <w:t xml:space="preserve">Доля обучающихся, участвующих в </w:t>
      </w:r>
      <w:proofErr w:type="spellStart"/>
      <w:r w:rsidRPr="00985E1D">
        <w:rPr>
          <w:sz w:val="28"/>
          <w:szCs w:val="28"/>
        </w:rPr>
        <w:t>профориентационных</w:t>
      </w:r>
      <w:proofErr w:type="spellEnd"/>
      <w:r w:rsidRPr="00985E1D">
        <w:rPr>
          <w:sz w:val="28"/>
          <w:szCs w:val="28"/>
        </w:rPr>
        <w:t xml:space="preserve"> мероприятиях и конкурсах муниципального и регионального уровней, в том числе проводимых по наиболее востребованным отраслям экономики муниципального образования в 2021 году составила 83%.</w:t>
      </w:r>
    </w:p>
    <w:p w:rsidR="009D1403" w:rsidRPr="00985E1D" w:rsidRDefault="009D1403" w:rsidP="00985E1D">
      <w:pPr>
        <w:pStyle w:val="2"/>
        <w:shd w:val="clear" w:color="auto" w:fill="auto"/>
        <w:tabs>
          <w:tab w:val="left" w:pos="709"/>
          <w:tab w:val="left" w:pos="1100"/>
        </w:tabs>
        <w:spacing w:line="276" w:lineRule="auto"/>
        <w:ind w:right="20" w:firstLine="567"/>
        <w:rPr>
          <w:sz w:val="28"/>
          <w:szCs w:val="28"/>
        </w:rPr>
      </w:pPr>
      <w:r w:rsidRPr="00985E1D">
        <w:rPr>
          <w:sz w:val="28"/>
          <w:szCs w:val="28"/>
        </w:rPr>
        <w:tab/>
        <w:t xml:space="preserve">Доля обучающихся 6-11 классов, прошедших </w:t>
      </w:r>
      <w:proofErr w:type="spellStart"/>
      <w:r w:rsidRPr="00985E1D">
        <w:rPr>
          <w:sz w:val="28"/>
          <w:szCs w:val="28"/>
        </w:rPr>
        <w:t>профориентационное</w:t>
      </w:r>
      <w:proofErr w:type="spellEnd"/>
      <w:r w:rsidRPr="00985E1D">
        <w:rPr>
          <w:sz w:val="28"/>
          <w:szCs w:val="28"/>
        </w:rPr>
        <w:t xml:space="preserve"> тестирование, диагностику в 2022 году на базе ГКУ Тоцкий ЦЗН – 31%, на базе образовательных организаций, проводимую педагогами - психологами – 64%.</w:t>
      </w:r>
    </w:p>
    <w:p w:rsidR="009D1403" w:rsidRPr="00985E1D" w:rsidRDefault="009D1403" w:rsidP="00985E1D">
      <w:pPr>
        <w:pStyle w:val="2"/>
        <w:shd w:val="clear" w:color="auto" w:fill="auto"/>
        <w:tabs>
          <w:tab w:val="left" w:pos="709"/>
          <w:tab w:val="left" w:pos="1100"/>
        </w:tabs>
        <w:spacing w:line="276" w:lineRule="auto"/>
        <w:ind w:right="20" w:firstLine="567"/>
        <w:rPr>
          <w:sz w:val="28"/>
          <w:szCs w:val="28"/>
        </w:rPr>
      </w:pPr>
      <w:r w:rsidRPr="00985E1D">
        <w:rPr>
          <w:bCs/>
          <w:sz w:val="28"/>
          <w:szCs w:val="28"/>
        </w:rPr>
        <w:t xml:space="preserve">Доля обучающихся, принявших участие в </w:t>
      </w:r>
      <w:proofErr w:type="spellStart"/>
      <w:r w:rsidRPr="00985E1D">
        <w:rPr>
          <w:bCs/>
          <w:sz w:val="28"/>
          <w:szCs w:val="28"/>
        </w:rPr>
        <w:t>профориентационном</w:t>
      </w:r>
      <w:proofErr w:type="spellEnd"/>
      <w:r w:rsidRPr="00985E1D">
        <w:rPr>
          <w:bCs/>
          <w:sz w:val="28"/>
          <w:szCs w:val="28"/>
        </w:rPr>
        <w:t xml:space="preserve"> тестировании, от общего количества обучающихся девятиклассников - </w:t>
      </w:r>
      <w:r w:rsidRPr="00985E1D">
        <w:rPr>
          <w:sz w:val="28"/>
          <w:szCs w:val="28"/>
        </w:rPr>
        <w:t>92,7 (от общего числа обучающихся 9 классов).</w:t>
      </w:r>
    </w:p>
    <w:p w:rsidR="009D1403" w:rsidRPr="00985E1D" w:rsidRDefault="009D1403" w:rsidP="00985E1D">
      <w:pPr>
        <w:pStyle w:val="2"/>
        <w:shd w:val="clear" w:color="auto" w:fill="auto"/>
        <w:tabs>
          <w:tab w:val="left" w:pos="1100"/>
        </w:tabs>
        <w:spacing w:line="276" w:lineRule="auto"/>
        <w:ind w:right="20" w:firstLine="740"/>
        <w:rPr>
          <w:sz w:val="28"/>
          <w:szCs w:val="28"/>
        </w:rPr>
      </w:pPr>
      <w:r w:rsidRPr="00985E1D">
        <w:rPr>
          <w:sz w:val="28"/>
          <w:szCs w:val="28"/>
        </w:rPr>
        <w:t>Количество учебных рабочих мест, организованных для профессиональных проб и практик. В период летних каникул трудоустройство несовершеннолетних составило в 2020 году – 5 чел., 2021 г. - 5 чел., 2022 г. - 5 чел.</w:t>
      </w:r>
    </w:p>
    <w:p w:rsidR="009D1403" w:rsidRPr="00985E1D" w:rsidRDefault="009D1403" w:rsidP="00985E1D">
      <w:pPr>
        <w:pStyle w:val="2"/>
        <w:shd w:val="clear" w:color="auto" w:fill="auto"/>
        <w:tabs>
          <w:tab w:val="left" w:pos="1100"/>
        </w:tabs>
        <w:spacing w:line="276" w:lineRule="auto"/>
        <w:ind w:right="20" w:firstLine="567"/>
        <w:rPr>
          <w:sz w:val="28"/>
          <w:szCs w:val="28"/>
        </w:rPr>
      </w:pPr>
      <w:r w:rsidRPr="00985E1D">
        <w:rPr>
          <w:sz w:val="28"/>
          <w:szCs w:val="28"/>
        </w:rPr>
        <w:t xml:space="preserve">Через Центр образования </w:t>
      </w:r>
      <w:proofErr w:type="gramStart"/>
      <w:r w:rsidRPr="00985E1D">
        <w:rPr>
          <w:sz w:val="28"/>
          <w:szCs w:val="28"/>
        </w:rPr>
        <w:t>цифрового,  гуманитарного</w:t>
      </w:r>
      <w:proofErr w:type="gramEnd"/>
      <w:r w:rsidRPr="00985E1D">
        <w:rPr>
          <w:sz w:val="28"/>
          <w:szCs w:val="28"/>
        </w:rPr>
        <w:t xml:space="preserve"> и естественно-научного профилей «</w:t>
      </w:r>
      <w:r w:rsidRPr="00985E1D">
        <w:rPr>
          <w:bCs/>
          <w:sz w:val="28"/>
          <w:szCs w:val="28"/>
        </w:rPr>
        <w:t>Точка</w:t>
      </w:r>
      <w:r w:rsidRPr="00985E1D">
        <w:rPr>
          <w:sz w:val="28"/>
          <w:szCs w:val="28"/>
        </w:rPr>
        <w:t xml:space="preserve"> </w:t>
      </w:r>
      <w:r w:rsidRPr="00985E1D">
        <w:rPr>
          <w:bCs/>
          <w:sz w:val="28"/>
          <w:szCs w:val="28"/>
        </w:rPr>
        <w:t>роста</w:t>
      </w:r>
      <w:r w:rsidRPr="00985E1D">
        <w:rPr>
          <w:sz w:val="28"/>
          <w:szCs w:val="28"/>
        </w:rPr>
        <w:t xml:space="preserve">» (МАОУ Тоцкая СОШ им. </w:t>
      </w:r>
      <w:proofErr w:type="spellStart"/>
      <w:r w:rsidRPr="00985E1D">
        <w:rPr>
          <w:sz w:val="28"/>
          <w:szCs w:val="28"/>
        </w:rPr>
        <w:t>А.К.Стерелюхина</w:t>
      </w:r>
      <w:proofErr w:type="spellEnd"/>
      <w:r w:rsidRPr="00985E1D">
        <w:rPr>
          <w:sz w:val="28"/>
          <w:szCs w:val="28"/>
        </w:rPr>
        <w:t xml:space="preserve">, МБОУ </w:t>
      </w:r>
      <w:proofErr w:type="spellStart"/>
      <w:r w:rsidRPr="00985E1D">
        <w:rPr>
          <w:sz w:val="28"/>
          <w:szCs w:val="28"/>
        </w:rPr>
        <w:t>Погроминская</w:t>
      </w:r>
      <w:proofErr w:type="spellEnd"/>
      <w:r w:rsidRPr="00985E1D">
        <w:rPr>
          <w:sz w:val="28"/>
          <w:szCs w:val="28"/>
        </w:rPr>
        <w:t xml:space="preserve"> СОШ) через внеурочную деятельность посредством сетевой модели реализуются отдельные мероприятия межведомственного плана по самоопределению и профессиональной ориентации обучающихся ОО.</w:t>
      </w:r>
    </w:p>
    <w:p w:rsidR="009D1403" w:rsidRPr="00985E1D" w:rsidRDefault="009D1403" w:rsidP="00985E1D">
      <w:pPr>
        <w:pStyle w:val="2"/>
        <w:shd w:val="clear" w:color="auto" w:fill="auto"/>
        <w:tabs>
          <w:tab w:val="left" w:pos="1100"/>
        </w:tabs>
        <w:spacing w:line="276" w:lineRule="auto"/>
        <w:ind w:right="20" w:firstLine="567"/>
        <w:rPr>
          <w:sz w:val="28"/>
          <w:szCs w:val="28"/>
        </w:rPr>
      </w:pPr>
      <w:r w:rsidRPr="00985E1D">
        <w:rPr>
          <w:sz w:val="28"/>
          <w:szCs w:val="28"/>
        </w:rPr>
        <w:t xml:space="preserve">Доля обучающихся по программам дополнительного образования детей от общего числа обучающихся в общеобразовательных организациях района – в 2021-2022 учебном году составила 83%. </w:t>
      </w:r>
    </w:p>
    <w:p w:rsidR="009D1403" w:rsidRPr="00985E1D" w:rsidRDefault="009D1403" w:rsidP="00985E1D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985E1D">
        <w:rPr>
          <w:sz w:val="28"/>
          <w:szCs w:val="28"/>
        </w:rPr>
        <w:t xml:space="preserve">Доля обучающихся, изучающих учебные предметы на углубленном уровне/ по профилю от общего числа обучающихся в общеобразовательных организациях муниципального района от общего числа обучающихся в 2021-2022 учебном году составила 100% В образовательных организациях реализовывались: социально-экономический профиль – в МБОУ </w:t>
      </w:r>
      <w:proofErr w:type="spellStart"/>
      <w:r w:rsidRPr="00985E1D">
        <w:rPr>
          <w:sz w:val="28"/>
          <w:szCs w:val="28"/>
        </w:rPr>
        <w:t>Погроминская</w:t>
      </w:r>
      <w:proofErr w:type="spellEnd"/>
      <w:r w:rsidRPr="00985E1D">
        <w:rPr>
          <w:sz w:val="28"/>
          <w:szCs w:val="28"/>
        </w:rPr>
        <w:t xml:space="preserve"> СОШ и МАОУ Суворовская СОШ, химико-биологический в МАОУ Зареченская СОШ № 2, физико-химический – в МАОУ </w:t>
      </w:r>
      <w:proofErr w:type="spellStart"/>
      <w:r w:rsidRPr="00985E1D">
        <w:rPr>
          <w:sz w:val="28"/>
          <w:szCs w:val="28"/>
        </w:rPr>
        <w:t>Кирсановская</w:t>
      </w:r>
      <w:proofErr w:type="spellEnd"/>
      <w:r w:rsidRPr="00985E1D">
        <w:rPr>
          <w:sz w:val="28"/>
          <w:szCs w:val="28"/>
        </w:rPr>
        <w:t xml:space="preserve"> СОШ, универсальный с углубленным изучением отдельных предметов: МБОУ Зареченская классическая гимназия, МАОУ </w:t>
      </w:r>
      <w:proofErr w:type="spellStart"/>
      <w:r w:rsidRPr="00985E1D">
        <w:rPr>
          <w:sz w:val="28"/>
          <w:szCs w:val="28"/>
        </w:rPr>
        <w:t>Кирсановская</w:t>
      </w:r>
      <w:proofErr w:type="spellEnd"/>
      <w:r w:rsidRPr="00985E1D">
        <w:rPr>
          <w:sz w:val="28"/>
          <w:szCs w:val="28"/>
        </w:rPr>
        <w:t xml:space="preserve"> СОШ, МАОУ </w:t>
      </w:r>
      <w:proofErr w:type="spellStart"/>
      <w:r w:rsidRPr="00985E1D">
        <w:rPr>
          <w:sz w:val="28"/>
          <w:szCs w:val="28"/>
        </w:rPr>
        <w:t>Богдановская</w:t>
      </w:r>
      <w:proofErr w:type="spellEnd"/>
      <w:r w:rsidRPr="00985E1D">
        <w:rPr>
          <w:sz w:val="28"/>
          <w:szCs w:val="28"/>
        </w:rPr>
        <w:t xml:space="preserve"> СОШ, МАОУ </w:t>
      </w:r>
      <w:proofErr w:type="spellStart"/>
      <w:r w:rsidRPr="00985E1D">
        <w:rPr>
          <w:sz w:val="28"/>
          <w:szCs w:val="28"/>
        </w:rPr>
        <w:t>Погроминская</w:t>
      </w:r>
      <w:proofErr w:type="spellEnd"/>
      <w:r w:rsidRPr="00985E1D">
        <w:rPr>
          <w:sz w:val="28"/>
          <w:szCs w:val="28"/>
        </w:rPr>
        <w:t xml:space="preserve"> СОШ, МАОУ Тоцкая СОШ им. </w:t>
      </w:r>
      <w:proofErr w:type="spellStart"/>
      <w:r w:rsidRPr="00985E1D">
        <w:rPr>
          <w:sz w:val="28"/>
          <w:szCs w:val="28"/>
        </w:rPr>
        <w:t>А.К.Стерелюхина</w:t>
      </w:r>
      <w:proofErr w:type="spellEnd"/>
      <w:r w:rsidRPr="00985E1D">
        <w:rPr>
          <w:sz w:val="28"/>
          <w:szCs w:val="28"/>
        </w:rPr>
        <w:t>, МАОУ Зареченская СОШ № 2.</w:t>
      </w:r>
    </w:p>
    <w:p w:rsidR="009D1403" w:rsidRPr="00985E1D" w:rsidRDefault="009D1403" w:rsidP="00985E1D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proofErr w:type="spellStart"/>
      <w:r w:rsidRPr="00985E1D">
        <w:rPr>
          <w:sz w:val="28"/>
          <w:szCs w:val="28"/>
        </w:rPr>
        <w:lastRenderedPageBreak/>
        <w:t>Предпрофильной</w:t>
      </w:r>
      <w:proofErr w:type="spellEnd"/>
      <w:r w:rsidRPr="00985E1D">
        <w:rPr>
          <w:sz w:val="28"/>
          <w:szCs w:val="28"/>
        </w:rPr>
        <w:t xml:space="preserve"> подготовкой через различные формы работы и направления деятельности охвачены 100% учеников 8-9 классов.</w:t>
      </w:r>
    </w:p>
    <w:p w:rsidR="009D1403" w:rsidRPr="00985E1D" w:rsidRDefault="009D1403" w:rsidP="00985E1D">
      <w:pPr>
        <w:pStyle w:val="a6"/>
        <w:spacing w:line="276" w:lineRule="auto"/>
        <w:ind w:firstLine="567"/>
        <w:jc w:val="both"/>
        <w:rPr>
          <w:spacing w:val="-2"/>
          <w:szCs w:val="28"/>
        </w:rPr>
      </w:pPr>
      <w:r w:rsidRPr="00985E1D">
        <w:rPr>
          <w:spacing w:val="-2"/>
          <w:szCs w:val="28"/>
        </w:rPr>
        <w:t xml:space="preserve">Межведомственный план мероприятий по развитию системы профессиональной ориентации обучающихся общеобразовательных организаций Тоцкого района, в том числе детей-инвалидов и лиц с ограниченными возможностями здоровья за 2021-2022 учебный год выполнен на 97%. Наименьшую активность в реализации межведомственного плана проявили отдельные классные руководители МАОУ Тоцкая СОШ им. </w:t>
      </w:r>
      <w:proofErr w:type="spellStart"/>
      <w:r w:rsidRPr="00985E1D">
        <w:rPr>
          <w:spacing w:val="-2"/>
          <w:szCs w:val="28"/>
        </w:rPr>
        <w:t>А.К.Стерелюхина</w:t>
      </w:r>
      <w:proofErr w:type="spellEnd"/>
      <w:r w:rsidRPr="00985E1D">
        <w:rPr>
          <w:spacing w:val="-2"/>
          <w:szCs w:val="28"/>
        </w:rPr>
        <w:t xml:space="preserve">, МАОУ Зареченская СОШ № 2, МАОУ </w:t>
      </w:r>
      <w:proofErr w:type="spellStart"/>
      <w:r w:rsidRPr="00985E1D">
        <w:rPr>
          <w:spacing w:val="-2"/>
          <w:szCs w:val="28"/>
        </w:rPr>
        <w:t>Богдановская</w:t>
      </w:r>
      <w:proofErr w:type="spellEnd"/>
      <w:r w:rsidRPr="00985E1D">
        <w:rPr>
          <w:spacing w:val="-2"/>
          <w:szCs w:val="28"/>
        </w:rPr>
        <w:t xml:space="preserve"> СОШ, МБОУ Н-Васильевская ООШ, МАОУ Суворовская СОШ.</w:t>
      </w:r>
    </w:p>
    <w:p w:rsidR="009D1403" w:rsidRPr="00985E1D" w:rsidRDefault="009D1403" w:rsidP="00985E1D">
      <w:pPr>
        <w:pStyle w:val="a6"/>
        <w:spacing w:line="276" w:lineRule="auto"/>
        <w:ind w:firstLine="567"/>
        <w:jc w:val="both"/>
        <w:rPr>
          <w:spacing w:val="-2"/>
          <w:szCs w:val="28"/>
        </w:rPr>
      </w:pPr>
      <w:r w:rsidRPr="00985E1D">
        <w:rPr>
          <w:szCs w:val="28"/>
        </w:rPr>
        <w:t>Информационное освещение мероприятий по профессиональной ориентации обучающихся общеобразовательных организаций, в том числе детей инвалидов и ОВЗ осуществляется через средства массовой информации и сайты ОО района.</w:t>
      </w:r>
    </w:p>
    <w:p w:rsidR="00BB5087" w:rsidRPr="00BB5087" w:rsidRDefault="00BB5087" w:rsidP="00985E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</w:t>
      </w:r>
      <w:r w:rsidR="00985E1D"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руководителям образовательных организаций, классным руководителям:</w:t>
      </w:r>
    </w:p>
    <w:p w:rsidR="00BB5087" w:rsidRPr="00BB5087" w:rsidRDefault="00BB5087" w:rsidP="00985E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Координировать работу классных руководителей по организации индивидуальной работы с обучающимися и их родителями для формирования обоснованных профессиональных потребностей и их педагогической коррекции.</w:t>
      </w:r>
    </w:p>
    <w:p w:rsidR="00BB5087" w:rsidRPr="00BB5087" w:rsidRDefault="00BB5087" w:rsidP="00985E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Обеспечить психологическое сопровождение профессионального самоопределения обучающихся.</w:t>
      </w:r>
    </w:p>
    <w:p w:rsidR="00BB5087" w:rsidRPr="00BB5087" w:rsidRDefault="00BB5087" w:rsidP="00985E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Ориентировать обучающихся на выбор профессий, востребованных в </w:t>
      </w:r>
      <w:r w:rsidR="00985E1D"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районе и </w:t>
      </w: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регионе.</w:t>
      </w:r>
      <w:bookmarkStart w:id="0" w:name="_GoBack"/>
      <w:bookmarkEnd w:id="0"/>
    </w:p>
    <w:p w:rsidR="00BB5087" w:rsidRPr="00BB5087" w:rsidRDefault="00BB5087" w:rsidP="00985E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официальных сайтах своевременно обновлять информацию по профориентации обучающихся.</w:t>
      </w:r>
    </w:p>
    <w:p w:rsidR="00BB5087" w:rsidRPr="00BB5087" w:rsidRDefault="00BB5087" w:rsidP="00985E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Активизировать совместную работу с учреждениями и организациями </w:t>
      </w:r>
      <w:r w:rsidR="00985E1D" w:rsidRPr="00985E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муниципалитета</w:t>
      </w: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встреч обучающихся с представителями различных профессий, экскурсий.</w:t>
      </w:r>
    </w:p>
    <w:p w:rsidR="00BB5087" w:rsidRPr="00BB5087" w:rsidRDefault="00BB5087" w:rsidP="00985E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>6. Активизировать работу по разработке индивидуальных образовательных маршрутов для обучающихся.</w:t>
      </w:r>
    </w:p>
    <w:p w:rsidR="003F2DA8" w:rsidRDefault="00BB5087" w:rsidP="00985E1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85E1D" w:rsidRDefault="00985E1D" w:rsidP="00985E1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E1D" w:rsidRPr="00985E1D" w:rsidRDefault="00985E1D" w:rsidP="00985E1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РОО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Н.В.Кузнецова</w:t>
      </w:r>
      <w:proofErr w:type="spellEnd"/>
    </w:p>
    <w:sectPr w:rsidR="00985E1D" w:rsidRPr="00985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2142A"/>
    <w:multiLevelType w:val="hybridMultilevel"/>
    <w:tmpl w:val="C7D85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87"/>
    <w:rsid w:val="003F2DA8"/>
    <w:rsid w:val="00736BE4"/>
    <w:rsid w:val="0084091D"/>
    <w:rsid w:val="00985E1D"/>
    <w:rsid w:val="009D1403"/>
    <w:rsid w:val="00BB5087"/>
    <w:rsid w:val="00CB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4414E-D940-4A77-823E-604B053E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5087"/>
    <w:rPr>
      <w:b/>
      <w:bCs/>
    </w:rPr>
  </w:style>
  <w:style w:type="paragraph" w:customStyle="1" w:styleId="visits-caption">
    <w:name w:val="visits-caption"/>
    <w:basedOn w:val="a"/>
    <w:rsid w:val="00BB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9D1403"/>
    <w:pPr>
      <w:spacing w:after="12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9D1403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9D1403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9D14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9D140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9D1403"/>
    <w:pPr>
      <w:shd w:val="clear" w:color="auto" w:fill="FFFFFF"/>
      <w:spacing w:after="0" w:line="274" w:lineRule="exact"/>
      <w:ind w:hanging="6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9">
    <w:name w:val="List Paragraph"/>
    <w:basedOn w:val="a"/>
    <w:uiPriority w:val="34"/>
    <w:qFormat/>
    <w:rsid w:val="009D1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7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R+y4xZrBTUWeAbX4hx5jmuppUlpr7GfRN1+HKEUcXrQ=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SbyvYP1JBGHTg1QYlpBR8ejNYUkcXmMdsrSxmEuBE18=</DigestValue>
    </Reference>
  </SignedInfo>
  <SignatureValue>nbkjiG+4dAl2bJ7rc+AFkzZQ4dU2yJMz33pg09SVkpVMVWk+lYk2pBHy0seeekQ7
a5/t2Noj5qYpLN0IKDjr0g==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4UqXDXbk0a1ZVlj3xrx46CfnOGk=</DigestValue>
      </Reference>
      <Reference URI="/word/fontTable.xml?ContentType=application/vnd.openxmlformats-officedocument.wordprocessingml.fontTable+xml">
        <DigestMethod Algorithm="http://www.w3.org/2000/09/xmldsig#sha1"/>
        <DigestValue>4qggyVEGWbhZKjUHux5kPguuc8c=</DigestValue>
      </Reference>
      <Reference URI="/word/numbering.xml?ContentType=application/vnd.openxmlformats-officedocument.wordprocessingml.numbering+xml">
        <DigestMethod Algorithm="http://www.w3.org/2000/09/xmldsig#sha1"/>
        <DigestValue>sYiAw7lxz3/3wxPYUyG/vJKAMAA=</DigestValue>
      </Reference>
      <Reference URI="/word/settings.xml?ContentType=application/vnd.openxmlformats-officedocument.wordprocessingml.settings+xml">
        <DigestMethod Algorithm="http://www.w3.org/2000/09/xmldsig#sha1"/>
        <DigestValue>RJKk2OHj2eIA3qH2XAuvOocnBt0=</DigestValue>
      </Reference>
      <Reference URI="/word/styles.xml?ContentType=application/vnd.openxmlformats-officedocument.wordprocessingml.styles+xml">
        <DigestMethod Algorithm="http://www.w3.org/2000/09/xmldsig#sha1"/>
        <DigestValue>ovJIKldf9/vzhQRD9nq672ggOjU=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vS03pPANxNZ8uDzHFTxDKy39Ugs=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2022-07-19T09:34:39Z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2022-07-19T09:34:39Z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2022-07-14T13:16:00Z</dcterms:created>
  <dcterms:modified xsi:type="dcterms:W3CDTF">2022-07-14T13:16:00Z</dcterms:modified>
</cp:coreProperties>
</file>