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2D" w:rsidRPr="00D418BC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jc w:val="center"/>
        <w:rPr>
          <w:b/>
          <w:sz w:val="28"/>
          <w:szCs w:val="28"/>
        </w:rPr>
      </w:pPr>
      <w:r w:rsidRPr="00D418BC">
        <w:rPr>
          <w:b/>
          <w:sz w:val="28"/>
          <w:szCs w:val="28"/>
        </w:rPr>
        <w:t xml:space="preserve">Аналитическая справка </w:t>
      </w:r>
    </w:p>
    <w:p w:rsidR="001B5E2D" w:rsidRPr="00D418BC" w:rsidRDefault="007A4E12" w:rsidP="007A4E12">
      <w:pPr>
        <w:pStyle w:val="a3"/>
        <w:shd w:val="clear" w:color="auto" w:fill="auto"/>
        <w:spacing w:before="0" w:line="322" w:lineRule="exact"/>
        <w:ind w:left="20" w:right="20" w:firstLine="720"/>
        <w:jc w:val="center"/>
        <w:rPr>
          <w:b/>
          <w:sz w:val="28"/>
          <w:szCs w:val="28"/>
        </w:rPr>
      </w:pPr>
      <w:r w:rsidRPr="00D418BC">
        <w:rPr>
          <w:b/>
          <w:sz w:val="28"/>
          <w:szCs w:val="28"/>
        </w:rPr>
        <w:t xml:space="preserve">о результатах мониторинга </w:t>
      </w:r>
      <w:r w:rsidR="001B5E2D" w:rsidRPr="00D418BC">
        <w:rPr>
          <w:b/>
          <w:sz w:val="28"/>
          <w:szCs w:val="28"/>
        </w:rPr>
        <w:t xml:space="preserve">эффективности </w:t>
      </w:r>
      <w:proofErr w:type="spellStart"/>
      <w:r w:rsidRPr="00D418BC">
        <w:rPr>
          <w:b/>
          <w:sz w:val="28"/>
          <w:szCs w:val="28"/>
        </w:rPr>
        <w:t>профилизации</w:t>
      </w:r>
      <w:proofErr w:type="spellEnd"/>
      <w:r w:rsidRPr="00D418BC">
        <w:rPr>
          <w:b/>
          <w:sz w:val="28"/>
          <w:szCs w:val="28"/>
        </w:rPr>
        <w:t xml:space="preserve"> на уровне среднего общего образования</w:t>
      </w:r>
    </w:p>
    <w:p w:rsidR="00D418BC" w:rsidRPr="00D418BC" w:rsidRDefault="00D418BC" w:rsidP="00D418BC">
      <w:pPr>
        <w:keepNext/>
        <w:keepLines/>
        <w:spacing w:line="276" w:lineRule="auto"/>
        <w:ind w:left="60" w:firstLine="700"/>
        <w:jc w:val="right"/>
        <w:rPr>
          <w:rFonts w:ascii="Times New Roman" w:hAnsi="Times New Roman" w:cs="Times New Roman"/>
        </w:rPr>
      </w:pPr>
      <w:r w:rsidRPr="00D418BC">
        <w:rPr>
          <w:rFonts w:ascii="Times New Roman" w:hAnsi="Times New Roman" w:cs="Times New Roman"/>
        </w:rPr>
        <w:t>30</w:t>
      </w:r>
      <w:r w:rsidRPr="00D418BC">
        <w:rPr>
          <w:rFonts w:ascii="Times New Roman" w:hAnsi="Times New Roman" w:cs="Times New Roman"/>
        </w:rPr>
        <w:t xml:space="preserve"> июня 2022 года</w:t>
      </w:r>
    </w:p>
    <w:p w:rsidR="00D418BC" w:rsidRPr="00D418BC" w:rsidRDefault="00D418BC" w:rsidP="00D418BC">
      <w:pPr>
        <w:keepNext/>
        <w:keepLines/>
        <w:spacing w:line="276" w:lineRule="auto"/>
        <w:ind w:left="60" w:firstLine="700"/>
        <w:jc w:val="right"/>
        <w:rPr>
          <w:rFonts w:ascii="Times New Roman" w:hAnsi="Times New Roman" w:cs="Times New Roman"/>
          <w:b/>
        </w:rPr>
      </w:pPr>
      <w:r w:rsidRPr="00D418BC">
        <w:rPr>
          <w:rFonts w:ascii="Times New Roman" w:hAnsi="Times New Roman" w:cs="Times New Roman"/>
        </w:rPr>
        <w:t>с.</w:t>
      </w:r>
      <w:r w:rsidR="00FA0AFC">
        <w:rPr>
          <w:rFonts w:ascii="Times New Roman" w:hAnsi="Times New Roman" w:cs="Times New Roman"/>
        </w:rPr>
        <w:t xml:space="preserve"> </w:t>
      </w:r>
      <w:r w:rsidRPr="00D418BC">
        <w:rPr>
          <w:rFonts w:ascii="Times New Roman" w:hAnsi="Times New Roman" w:cs="Times New Roman"/>
        </w:rPr>
        <w:t>Тоцкое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В ходе мониторинга выявлялись состояние и итоги работы по самоопределению и</w:t>
      </w:r>
      <w:r>
        <w:rPr>
          <w:rStyle w:val="markedcontent"/>
          <w:sz w:val="28"/>
          <w:szCs w:val="28"/>
        </w:rPr>
        <w:t xml:space="preserve"> </w:t>
      </w:r>
      <w:r w:rsidRPr="00113AB6">
        <w:rPr>
          <w:rStyle w:val="markedcontent"/>
          <w:sz w:val="28"/>
          <w:szCs w:val="28"/>
        </w:rPr>
        <w:t>профессиональной ориентации: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 xml:space="preserve">-по выявлению </w:t>
      </w:r>
      <w:proofErr w:type="gramStart"/>
      <w:r w:rsidRPr="00113AB6">
        <w:rPr>
          <w:rStyle w:val="markedcontent"/>
          <w:sz w:val="28"/>
          <w:szCs w:val="28"/>
        </w:rPr>
        <w:t>предпочтений</w:t>
      </w:r>
      <w:proofErr w:type="gramEnd"/>
      <w:r w:rsidRPr="00113AB6">
        <w:rPr>
          <w:rStyle w:val="markedcontent"/>
          <w:sz w:val="28"/>
          <w:szCs w:val="28"/>
        </w:rPr>
        <w:t xml:space="preserve"> обучающихся в области профессиональной ориентации;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- по сопровождению профессионального самоопределения обучающихся;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- по учету обучающихся, выбравших для сдачи государственной итоговой аттестации по</w:t>
      </w:r>
      <w:r>
        <w:rPr>
          <w:rStyle w:val="markedcontent"/>
          <w:sz w:val="28"/>
          <w:szCs w:val="28"/>
        </w:rPr>
        <w:t xml:space="preserve"> </w:t>
      </w:r>
      <w:r w:rsidRPr="00113AB6">
        <w:rPr>
          <w:rStyle w:val="markedcontent"/>
          <w:sz w:val="28"/>
          <w:szCs w:val="28"/>
        </w:rPr>
        <w:t xml:space="preserve">образовательным программам среднего общего образования учебные предметы, </w:t>
      </w:r>
      <w:proofErr w:type="spellStart"/>
      <w:r w:rsidRPr="00113AB6">
        <w:rPr>
          <w:rStyle w:val="markedcontent"/>
          <w:sz w:val="28"/>
          <w:szCs w:val="28"/>
        </w:rPr>
        <w:t>изучавшиеся</w:t>
      </w:r>
      <w:proofErr w:type="spellEnd"/>
      <w:r w:rsidRPr="00113AB6">
        <w:rPr>
          <w:rStyle w:val="markedcontent"/>
          <w:sz w:val="28"/>
          <w:szCs w:val="28"/>
        </w:rPr>
        <w:t xml:space="preserve"> на</w:t>
      </w:r>
      <w:r>
        <w:rPr>
          <w:rStyle w:val="markedcontent"/>
          <w:sz w:val="28"/>
          <w:szCs w:val="28"/>
        </w:rPr>
        <w:t xml:space="preserve"> </w:t>
      </w:r>
      <w:r w:rsidRPr="00113AB6">
        <w:rPr>
          <w:rStyle w:val="markedcontent"/>
          <w:sz w:val="28"/>
          <w:szCs w:val="28"/>
        </w:rPr>
        <w:t>углубленном уровне;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- по учету обучающихся, поступивших в профессиональные образовательные организации и</w:t>
      </w:r>
      <w:r>
        <w:rPr>
          <w:rStyle w:val="markedcontent"/>
          <w:sz w:val="28"/>
          <w:szCs w:val="28"/>
        </w:rPr>
        <w:t xml:space="preserve"> </w:t>
      </w:r>
      <w:r w:rsidRPr="00113AB6">
        <w:rPr>
          <w:rStyle w:val="markedcontent"/>
          <w:sz w:val="28"/>
          <w:szCs w:val="28"/>
        </w:rPr>
        <w:t>образовательные организации высшего образования;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- по профилю ранней профориентации обучающихся;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- по проведению профориентации обучающихся с ОВЗ;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- по осуществлению взаимодействия образовательных организаций с</w:t>
      </w:r>
      <w:r w:rsidRPr="00113AB6">
        <w:rPr>
          <w:sz w:val="28"/>
          <w:szCs w:val="28"/>
        </w:rPr>
        <w:br/>
      </w:r>
      <w:r w:rsidRPr="00113AB6">
        <w:rPr>
          <w:rStyle w:val="markedcontent"/>
          <w:sz w:val="28"/>
          <w:szCs w:val="28"/>
        </w:rPr>
        <w:t>учреждениями/предприятиями;</w:t>
      </w:r>
    </w:p>
    <w:p w:rsidR="00113AB6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 xml:space="preserve">- по учету обучающихся, участвующих в конкурсах </w:t>
      </w:r>
      <w:proofErr w:type="spellStart"/>
      <w:r w:rsidRPr="00113AB6">
        <w:rPr>
          <w:rStyle w:val="markedcontent"/>
          <w:sz w:val="28"/>
          <w:szCs w:val="28"/>
        </w:rPr>
        <w:t>профориентационной</w:t>
      </w:r>
      <w:proofErr w:type="spellEnd"/>
      <w:r w:rsidRPr="00113AB6">
        <w:rPr>
          <w:rStyle w:val="markedcontent"/>
          <w:sz w:val="28"/>
          <w:szCs w:val="28"/>
        </w:rPr>
        <w:t xml:space="preserve"> направленности</w:t>
      </w:r>
      <w:r>
        <w:rPr>
          <w:rStyle w:val="markedcontent"/>
          <w:sz w:val="28"/>
          <w:szCs w:val="28"/>
        </w:rPr>
        <w:t>.</w:t>
      </w:r>
    </w:p>
    <w:p w:rsidR="001B5E2D" w:rsidRDefault="00113AB6" w:rsidP="00113AB6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113AB6">
        <w:rPr>
          <w:rStyle w:val="markedcontent"/>
          <w:sz w:val="28"/>
          <w:szCs w:val="28"/>
        </w:rPr>
        <w:t>Анализ результатов мониторинга проводился методом статистической обработки</w:t>
      </w:r>
      <w:r>
        <w:rPr>
          <w:rStyle w:val="markedcontent"/>
          <w:sz w:val="28"/>
          <w:szCs w:val="28"/>
        </w:rPr>
        <w:t xml:space="preserve"> </w:t>
      </w:r>
      <w:r w:rsidRPr="00113AB6">
        <w:rPr>
          <w:rStyle w:val="markedcontent"/>
          <w:sz w:val="28"/>
          <w:szCs w:val="28"/>
        </w:rPr>
        <w:t>информации по итогам заполнения формы сбора мониторинговых данных.</w:t>
      </w:r>
    </w:p>
    <w:p w:rsidR="00F351F9" w:rsidRDefault="00F351F9" w:rsidP="00F351F9">
      <w:pPr>
        <w:pStyle w:val="a3"/>
        <w:shd w:val="clear" w:color="auto" w:fill="auto"/>
        <w:spacing w:before="0" w:line="322" w:lineRule="exact"/>
        <w:ind w:left="20" w:right="20" w:firstLine="547"/>
        <w:jc w:val="center"/>
        <w:rPr>
          <w:rStyle w:val="markedcontent"/>
          <w:b/>
          <w:sz w:val="28"/>
          <w:szCs w:val="28"/>
        </w:rPr>
      </w:pPr>
      <w:r w:rsidRPr="00F351F9">
        <w:rPr>
          <w:rStyle w:val="markedcontent"/>
          <w:b/>
          <w:sz w:val="28"/>
          <w:szCs w:val="28"/>
        </w:rPr>
        <w:t xml:space="preserve">Выявление </w:t>
      </w:r>
      <w:proofErr w:type="gramStart"/>
      <w:r w:rsidRPr="00F351F9">
        <w:rPr>
          <w:rStyle w:val="markedcontent"/>
          <w:b/>
          <w:sz w:val="28"/>
          <w:szCs w:val="28"/>
        </w:rPr>
        <w:t>предпочтений</w:t>
      </w:r>
      <w:proofErr w:type="gramEnd"/>
      <w:r w:rsidRPr="00F351F9">
        <w:rPr>
          <w:rStyle w:val="markedcontent"/>
          <w:b/>
          <w:sz w:val="28"/>
          <w:szCs w:val="28"/>
        </w:rPr>
        <w:t xml:space="preserve"> обучающихся в области профессиональной ориентации</w:t>
      </w:r>
      <w:r>
        <w:rPr>
          <w:rStyle w:val="markedcontent"/>
          <w:b/>
          <w:sz w:val="28"/>
          <w:szCs w:val="28"/>
        </w:rPr>
        <w:t xml:space="preserve"> на уровне СОО</w:t>
      </w:r>
    </w:p>
    <w:p w:rsidR="00F351F9" w:rsidRDefault="00F351F9" w:rsidP="00F351F9">
      <w:pPr>
        <w:pStyle w:val="a3"/>
        <w:shd w:val="clear" w:color="auto" w:fill="auto"/>
        <w:spacing w:before="0" w:line="322" w:lineRule="exact"/>
        <w:ind w:right="20" w:firstLine="567"/>
        <w:rPr>
          <w:rStyle w:val="markedcontent"/>
          <w:sz w:val="28"/>
          <w:szCs w:val="28"/>
        </w:rPr>
      </w:pPr>
      <w:r w:rsidRPr="00F351F9">
        <w:rPr>
          <w:rStyle w:val="markedcontent"/>
          <w:sz w:val="28"/>
          <w:szCs w:val="28"/>
        </w:rPr>
        <w:t>С целью выявления профессионального предпочтения обучающихся, их склонностей и</w:t>
      </w:r>
      <w:r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>интересов во всех</w:t>
      </w:r>
      <w:r w:rsidR="00026EC8"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>(1</w:t>
      </w:r>
      <w:r w:rsidR="00026EC8">
        <w:rPr>
          <w:rStyle w:val="markedcontent"/>
          <w:sz w:val="28"/>
          <w:szCs w:val="28"/>
        </w:rPr>
        <w:t>4</w:t>
      </w:r>
      <w:r w:rsidRPr="00F351F9">
        <w:rPr>
          <w:rStyle w:val="markedcontent"/>
          <w:sz w:val="28"/>
          <w:szCs w:val="28"/>
        </w:rPr>
        <w:t>) школах проводилось тестирование для обучающихся 8-11 классов, которое</w:t>
      </w:r>
      <w:r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>играет не малую роль при определении профильного обучения.</w:t>
      </w:r>
    </w:p>
    <w:p w:rsidR="00F351F9" w:rsidRDefault="00F351F9" w:rsidP="00F351F9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F351F9">
        <w:rPr>
          <w:rStyle w:val="markedcontent"/>
          <w:sz w:val="28"/>
          <w:szCs w:val="28"/>
        </w:rPr>
        <w:t>Для района является весьма актуальным решение профессионального самоопределения</w:t>
      </w:r>
      <w:r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>обучающихся, формирования готовности молодых людей к осознанному и обоснованному выбору</w:t>
      </w:r>
      <w:r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>сферы профессиональной деятельности. Особое внимание уделяется вопросу повышения престижа</w:t>
      </w:r>
      <w:r w:rsidRPr="00F351F9">
        <w:rPr>
          <w:sz w:val="28"/>
          <w:szCs w:val="28"/>
        </w:rPr>
        <w:br/>
      </w:r>
      <w:r w:rsidRPr="00F351F9">
        <w:rPr>
          <w:rStyle w:val="markedcontent"/>
          <w:sz w:val="28"/>
          <w:szCs w:val="28"/>
        </w:rPr>
        <w:t xml:space="preserve">профессий, связанных с педагогической деятельностью, </w:t>
      </w:r>
      <w:proofErr w:type="spellStart"/>
      <w:proofErr w:type="gramStart"/>
      <w:r w:rsidRPr="00F351F9">
        <w:rPr>
          <w:rStyle w:val="markedcontent"/>
          <w:sz w:val="28"/>
          <w:szCs w:val="28"/>
        </w:rPr>
        <w:t>т.к</w:t>
      </w:r>
      <w:proofErr w:type="spellEnd"/>
      <w:proofErr w:type="gramEnd"/>
      <w:r w:rsidRPr="00F351F9">
        <w:rPr>
          <w:rStyle w:val="markedcontent"/>
          <w:sz w:val="28"/>
          <w:szCs w:val="28"/>
        </w:rPr>
        <w:t xml:space="preserve"> в районе существует проблема</w:t>
      </w:r>
      <w:r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 xml:space="preserve">привлечения молодых специалистов в образовательные учреждения. </w:t>
      </w:r>
    </w:p>
    <w:p w:rsidR="00F351F9" w:rsidRDefault="00F351F9" w:rsidP="00F351F9">
      <w:pPr>
        <w:pStyle w:val="a3"/>
        <w:shd w:val="clear" w:color="auto" w:fill="auto"/>
        <w:spacing w:before="0" w:line="322" w:lineRule="exact"/>
        <w:ind w:left="20" w:right="20" w:firstLine="720"/>
        <w:rPr>
          <w:rStyle w:val="markedcontent"/>
          <w:sz w:val="28"/>
          <w:szCs w:val="28"/>
        </w:rPr>
      </w:pPr>
      <w:r w:rsidRPr="00F351F9">
        <w:rPr>
          <w:rStyle w:val="markedcontent"/>
          <w:sz w:val="28"/>
          <w:szCs w:val="28"/>
        </w:rPr>
        <w:t>С целью повышения престижа</w:t>
      </w:r>
      <w:r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>профессии педагога традиционным стало проведение дня самоуправления, в котором принимают</w:t>
      </w:r>
      <w:r>
        <w:rPr>
          <w:rStyle w:val="markedcontent"/>
          <w:sz w:val="28"/>
          <w:szCs w:val="28"/>
        </w:rPr>
        <w:t xml:space="preserve"> </w:t>
      </w:r>
      <w:r w:rsidRPr="00F351F9">
        <w:rPr>
          <w:rStyle w:val="markedcontent"/>
          <w:sz w:val="28"/>
          <w:szCs w:val="28"/>
        </w:rPr>
        <w:t>участие 100 % ОО</w:t>
      </w:r>
      <w:r>
        <w:rPr>
          <w:rStyle w:val="markedcontent"/>
          <w:sz w:val="28"/>
          <w:szCs w:val="28"/>
        </w:rPr>
        <w:t>.</w:t>
      </w:r>
    </w:p>
    <w:p w:rsidR="00262549" w:rsidRDefault="00262549" w:rsidP="00262549">
      <w:pPr>
        <w:pStyle w:val="ac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В течение учебного года проведено 12 районных совместных мероприятий ГКУ ЦЗН по профориентации обучающихся, из них 6 в 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</w:t>
      </w:r>
      <w:proofErr w:type="spellStart"/>
      <w:r w:rsidRPr="00D92D32">
        <w:rPr>
          <w:szCs w:val="28"/>
        </w:rPr>
        <w:t>ссузов</w:t>
      </w:r>
      <w:proofErr w:type="spellEnd"/>
      <w:r w:rsidRPr="00D92D32">
        <w:rPr>
          <w:szCs w:val="28"/>
        </w:rPr>
        <w:t>.  Общий охват составил – 91%</w:t>
      </w:r>
    </w:p>
    <w:p w:rsidR="00026EC8" w:rsidRDefault="00026EC8" w:rsidP="00262549">
      <w:pPr>
        <w:pStyle w:val="ac"/>
        <w:spacing w:line="276" w:lineRule="auto"/>
        <w:ind w:firstLine="567"/>
        <w:jc w:val="both"/>
        <w:rPr>
          <w:szCs w:val="28"/>
        </w:rPr>
      </w:pPr>
    </w:p>
    <w:p w:rsidR="00026EC8" w:rsidRDefault="00026EC8" w:rsidP="00026EC8">
      <w:pPr>
        <w:pStyle w:val="ac"/>
        <w:spacing w:line="276" w:lineRule="auto"/>
        <w:ind w:firstLine="567"/>
        <w:rPr>
          <w:rStyle w:val="markedcontent"/>
          <w:b/>
          <w:szCs w:val="28"/>
        </w:rPr>
      </w:pPr>
      <w:r w:rsidRPr="00026EC8">
        <w:rPr>
          <w:rStyle w:val="markedcontent"/>
          <w:b/>
          <w:szCs w:val="28"/>
        </w:rPr>
        <w:lastRenderedPageBreak/>
        <w:t>Сопровождение профессионального самоопределения обучающихся</w:t>
      </w:r>
      <w:r w:rsidR="00D1090D">
        <w:rPr>
          <w:rStyle w:val="markedcontent"/>
          <w:b/>
          <w:szCs w:val="28"/>
        </w:rPr>
        <w:t xml:space="preserve"> (в том числе обучающихся с ОВЗ)</w:t>
      </w:r>
    </w:p>
    <w:p w:rsidR="003E18B6" w:rsidRPr="003E18B6" w:rsidRDefault="003E18B6" w:rsidP="003E18B6">
      <w:pPr>
        <w:pStyle w:val="ac"/>
        <w:spacing w:line="276" w:lineRule="auto"/>
        <w:ind w:firstLine="567"/>
        <w:jc w:val="both"/>
        <w:rPr>
          <w:rStyle w:val="markedcontent"/>
          <w:szCs w:val="28"/>
        </w:rPr>
      </w:pPr>
      <w:r w:rsidRPr="003E18B6">
        <w:rPr>
          <w:rStyle w:val="markedcontent"/>
          <w:szCs w:val="28"/>
        </w:rPr>
        <w:t>Проведён мониторинг деятельности по сопровождению профессионального самоопределения</w:t>
      </w:r>
      <w:r w:rsidRPr="003E18B6">
        <w:rPr>
          <w:rStyle w:val="markedcontent"/>
          <w:szCs w:val="28"/>
        </w:rPr>
        <w:t xml:space="preserve"> </w:t>
      </w:r>
      <w:r w:rsidRPr="003E18B6">
        <w:rPr>
          <w:rStyle w:val="markedcontent"/>
          <w:szCs w:val="28"/>
        </w:rPr>
        <w:t>обучающихся общеобразовательных организаций</w:t>
      </w:r>
      <w:r w:rsidRPr="003E18B6">
        <w:rPr>
          <w:rStyle w:val="markedcontent"/>
          <w:szCs w:val="28"/>
        </w:rPr>
        <w:t>.</w:t>
      </w:r>
    </w:p>
    <w:p w:rsidR="003E18B6" w:rsidRDefault="003E18B6" w:rsidP="003E18B6">
      <w:pPr>
        <w:pStyle w:val="ac"/>
        <w:spacing w:line="276" w:lineRule="auto"/>
        <w:ind w:firstLine="567"/>
        <w:jc w:val="both"/>
        <w:rPr>
          <w:rStyle w:val="markedcontent"/>
          <w:szCs w:val="28"/>
        </w:rPr>
      </w:pPr>
      <w:r w:rsidRPr="003E18B6">
        <w:rPr>
          <w:rStyle w:val="markedcontent"/>
          <w:szCs w:val="28"/>
        </w:rPr>
        <w:t>Целью мониторинга являлось</w:t>
      </w:r>
      <w:r w:rsidRPr="003E18B6">
        <w:rPr>
          <w:rStyle w:val="markedcontent"/>
          <w:szCs w:val="28"/>
        </w:rPr>
        <w:t xml:space="preserve"> </w:t>
      </w:r>
      <w:r w:rsidRPr="003E18B6">
        <w:rPr>
          <w:rStyle w:val="markedcontent"/>
          <w:szCs w:val="28"/>
        </w:rPr>
        <w:t>определение состояния сопровождения профессионального самоопределения обучающихся.</w:t>
      </w:r>
      <w:r w:rsidRPr="003E18B6">
        <w:rPr>
          <w:rStyle w:val="markedcontent"/>
          <w:szCs w:val="28"/>
        </w:rPr>
        <w:t xml:space="preserve"> </w:t>
      </w:r>
      <w:r w:rsidRPr="003E18B6">
        <w:rPr>
          <w:rStyle w:val="markedcontent"/>
          <w:szCs w:val="28"/>
        </w:rPr>
        <w:t>Согласно полученным данным, в мониторинге наиболее активными были</w:t>
      </w:r>
      <w:r w:rsidRPr="003E18B6">
        <w:rPr>
          <w:rStyle w:val="markedcontent"/>
          <w:szCs w:val="28"/>
        </w:rPr>
        <w:t xml:space="preserve"> МБОУ </w:t>
      </w:r>
      <w:proofErr w:type="spellStart"/>
      <w:r w:rsidRPr="003E18B6">
        <w:rPr>
          <w:rStyle w:val="markedcontent"/>
          <w:szCs w:val="28"/>
        </w:rPr>
        <w:t>Погроминская</w:t>
      </w:r>
      <w:proofErr w:type="spellEnd"/>
      <w:r w:rsidRPr="003E18B6">
        <w:rPr>
          <w:rStyle w:val="markedcontent"/>
          <w:szCs w:val="28"/>
        </w:rPr>
        <w:t xml:space="preserve"> СОШ, МАОУ Зареченская классическая гимназия, МАОУ </w:t>
      </w:r>
      <w:proofErr w:type="spellStart"/>
      <w:r w:rsidRPr="003E18B6">
        <w:rPr>
          <w:rStyle w:val="markedcontent"/>
          <w:szCs w:val="28"/>
        </w:rPr>
        <w:t>Кирсановская</w:t>
      </w:r>
      <w:proofErr w:type="spellEnd"/>
      <w:r w:rsidRPr="003E18B6">
        <w:rPr>
          <w:rStyle w:val="markedcontent"/>
          <w:szCs w:val="28"/>
        </w:rPr>
        <w:t xml:space="preserve"> СОШ.</w:t>
      </w:r>
    </w:p>
    <w:p w:rsidR="003E18B6" w:rsidRPr="00F51D4A" w:rsidRDefault="003E18B6" w:rsidP="003E18B6">
      <w:pPr>
        <w:pStyle w:val="a3"/>
        <w:shd w:val="clear" w:color="auto" w:fill="auto"/>
        <w:spacing w:before="0" w:line="276" w:lineRule="auto"/>
        <w:ind w:left="20" w:right="20" w:firstLine="480"/>
        <w:rPr>
          <w:sz w:val="28"/>
          <w:szCs w:val="28"/>
        </w:rPr>
      </w:pPr>
      <w:r w:rsidRPr="00F51D4A">
        <w:rPr>
          <w:sz w:val="28"/>
          <w:szCs w:val="28"/>
        </w:rPr>
        <w:t xml:space="preserve">Часть участников мониторинга, а именно 16%, отметили, что </w:t>
      </w:r>
      <w:proofErr w:type="spellStart"/>
      <w:r w:rsidRPr="00F51D4A">
        <w:rPr>
          <w:sz w:val="28"/>
          <w:szCs w:val="28"/>
        </w:rPr>
        <w:t>профориентационная</w:t>
      </w:r>
      <w:proofErr w:type="spellEnd"/>
      <w:r w:rsidRPr="00F51D4A">
        <w:rPr>
          <w:sz w:val="28"/>
          <w:szCs w:val="28"/>
        </w:rPr>
        <w:t xml:space="preserve"> работа проводится на основе локальных планов, составленных ОО, 8% опрошенных работают на основе </w:t>
      </w:r>
      <w:proofErr w:type="spellStart"/>
      <w:r w:rsidRPr="00F51D4A">
        <w:rPr>
          <w:sz w:val="28"/>
          <w:szCs w:val="28"/>
        </w:rPr>
        <w:t>профориентационной</w:t>
      </w:r>
      <w:proofErr w:type="spellEnd"/>
      <w:r w:rsidRPr="00F51D4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 остальные 76% на основе межведомственного плана и раздела «Профориентация» рабочей программы воспитания</w:t>
      </w:r>
      <w:r w:rsidRPr="00F51D4A">
        <w:rPr>
          <w:sz w:val="28"/>
          <w:szCs w:val="28"/>
        </w:rPr>
        <w:t>.</w:t>
      </w:r>
    </w:p>
    <w:p w:rsidR="003E18B6" w:rsidRDefault="003E18B6" w:rsidP="003E18B6">
      <w:pPr>
        <w:pStyle w:val="a3"/>
        <w:shd w:val="clear" w:color="auto" w:fill="auto"/>
        <w:spacing w:before="0" w:line="276" w:lineRule="auto"/>
        <w:ind w:left="20" w:right="20" w:firstLine="547"/>
        <w:rPr>
          <w:sz w:val="28"/>
          <w:szCs w:val="28"/>
        </w:rPr>
      </w:pPr>
      <w:r w:rsidRPr="00F51D4A">
        <w:rPr>
          <w:sz w:val="28"/>
          <w:szCs w:val="28"/>
        </w:rPr>
        <w:t xml:space="preserve">Компетентность руководящих и педагогических работников в вопросах профориентации - один из факторов качества профессионального самоопределения обучающихся. По данным мониторинга, численность педагогов, прошедших курсы повышения квалификации по профориентации </w:t>
      </w:r>
      <w:r>
        <w:rPr>
          <w:sz w:val="28"/>
          <w:szCs w:val="28"/>
        </w:rPr>
        <w:t>в 2021, 2022 году</w:t>
      </w:r>
      <w:r w:rsidRPr="00F51D4A">
        <w:rPr>
          <w:sz w:val="28"/>
          <w:szCs w:val="28"/>
        </w:rPr>
        <w:t xml:space="preserve">, составила </w:t>
      </w:r>
      <w:r>
        <w:rPr>
          <w:sz w:val="28"/>
          <w:szCs w:val="28"/>
        </w:rPr>
        <w:t>123</w:t>
      </w:r>
      <w:r w:rsidRPr="00F51D4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F51D4A">
        <w:rPr>
          <w:sz w:val="28"/>
          <w:szCs w:val="28"/>
        </w:rPr>
        <w:t xml:space="preserve">. </w:t>
      </w:r>
    </w:p>
    <w:p w:rsidR="003E18B6" w:rsidRPr="00F51D4A" w:rsidRDefault="003E18B6" w:rsidP="003E18B6">
      <w:pPr>
        <w:pStyle w:val="a3"/>
        <w:shd w:val="clear" w:color="auto" w:fill="auto"/>
        <w:spacing w:before="0" w:line="276" w:lineRule="auto"/>
        <w:ind w:left="20" w:right="20" w:firstLine="547"/>
        <w:rPr>
          <w:sz w:val="28"/>
          <w:szCs w:val="28"/>
        </w:rPr>
      </w:pPr>
      <w:r w:rsidRPr="00F51D4A">
        <w:rPr>
          <w:sz w:val="28"/>
          <w:szCs w:val="28"/>
        </w:rPr>
        <w:t>Как показал данный опрос, в ОО систематически проводятся:</w:t>
      </w:r>
    </w:p>
    <w:p w:rsidR="003E18B6" w:rsidRPr="00F51D4A" w:rsidRDefault="003E18B6" w:rsidP="003E18B6">
      <w:pPr>
        <w:pStyle w:val="a3"/>
        <w:numPr>
          <w:ilvl w:val="0"/>
          <w:numId w:val="1"/>
        </w:numPr>
        <w:shd w:val="clear" w:color="auto" w:fill="auto"/>
        <w:tabs>
          <w:tab w:val="left" w:pos="212"/>
        </w:tabs>
        <w:spacing w:before="0" w:line="276" w:lineRule="auto"/>
        <w:ind w:left="20" w:firstLine="547"/>
        <w:rPr>
          <w:sz w:val="28"/>
          <w:szCs w:val="28"/>
        </w:rPr>
      </w:pPr>
      <w:proofErr w:type="spellStart"/>
      <w:r w:rsidRPr="00F51D4A">
        <w:rPr>
          <w:sz w:val="28"/>
          <w:szCs w:val="28"/>
        </w:rPr>
        <w:t>профориентационные</w:t>
      </w:r>
      <w:proofErr w:type="spellEnd"/>
      <w:r w:rsidRPr="00F51D4A">
        <w:rPr>
          <w:sz w:val="28"/>
          <w:szCs w:val="28"/>
        </w:rPr>
        <w:t xml:space="preserve"> мероприятия для обучающихся (100 %);</w:t>
      </w:r>
    </w:p>
    <w:p w:rsidR="003E18B6" w:rsidRPr="00F51D4A" w:rsidRDefault="003E18B6" w:rsidP="003E18B6">
      <w:pPr>
        <w:pStyle w:val="a3"/>
        <w:numPr>
          <w:ilvl w:val="0"/>
          <w:numId w:val="1"/>
        </w:numPr>
        <w:shd w:val="clear" w:color="auto" w:fill="auto"/>
        <w:tabs>
          <w:tab w:val="left" w:pos="212"/>
        </w:tabs>
        <w:spacing w:before="0" w:line="276" w:lineRule="auto"/>
        <w:ind w:left="20" w:firstLine="547"/>
        <w:rPr>
          <w:sz w:val="28"/>
          <w:szCs w:val="28"/>
        </w:rPr>
      </w:pPr>
      <w:proofErr w:type="spellStart"/>
      <w:r w:rsidRPr="00F51D4A">
        <w:rPr>
          <w:sz w:val="28"/>
          <w:szCs w:val="28"/>
        </w:rPr>
        <w:t>профориентационные</w:t>
      </w:r>
      <w:proofErr w:type="spellEnd"/>
      <w:r w:rsidRPr="00F51D4A">
        <w:rPr>
          <w:sz w:val="28"/>
          <w:szCs w:val="28"/>
        </w:rPr>
        <w:t xml:space="preserve"> меропр</w:t>
      </w:r>
      <w:r>
        <w:rPr>
          <w:sz w:val="28"/>
          <w:szCs w:val="28"/>
        </w:rPr>
        <w:t>иятия для обучающихся с ОВЗ (80%</w:t>
      </w:r>
      <w:r w:rsidRPr="00F51D4A">
        <w:rPr>
          <w:sz w:val="28"/>
          <w:szCs w:val="28"/>
        </w:rPr>
        <w:t>);</w:t>
      </w:r>
    </w:p>
    <w:p w:rsidR="003E18B6" w:rsidRPr="00F51D4A" w:rsidRDefault="003E18B6" w:rsidP="003E18B6">
      <w:pPr>
        <w:pStyle w:val="a3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76" w:lineRule="auto"/>
        <w:ind w:left="20" w:right="180" w:firstLine="547"/>
        <w:rPr>
          <w:sz w:val="28"/>
          <w:szCs w:val="28"/>
        </w:rPr>
      </w:pPr>
      <w:r w:rsidRPr="00F51D4A">
        <w:rPr>
          <w:sz w:val="28"/>
          <w:szCs w:val="28"/>
        </w:rPr>
        <w:t>мероприятия с родителями (законными представителями) обучающихся по вопросам профессионального самоопределения их детей (</w:t>
      </w:r>
      <w:r>
        <w:rPr>
          <w:sz w:val="28"/>
          <w:szCs w:val="28"/>
        </w:rPr>
        <w:t>94</w:t>
      </w:r>
      <w:r w:rsidRPr="00F51D4A">
        <w:rPr>
          <w:sz w:val="28"/>
          <w:szCs w:val="28"/>
        </w:rPr>
        <w:t xml:space="preserve"> %).</w:t>
      </w:r>
    </w:p>
    <w:p w:rsidR="003E18B6" w:rsidRDefault="003E18B6" w:rsidP="003E18B6">
      <w:pPr>
        <w:pStyle w:val="a3"/>
        <w:shd w:val="clear" w:color="auto" w:fill="auto"/>
        <w:spacing w:before="0" w:line="276" w:lineRule="auto"/>
        <w:ind w:left="20" w:right="180" w:firstLine="547"/>
        <w:rPr>
          <w:sz w:val="28"/>
          <w:szCs w:val="28"/>
        </w:rPr>
      </w:pPr>
      <w:r w:rsidRPr="00F51D4A">
        <w:rPr>
          <w:sz w:val="28"/>
          <w:szCs w:val="28"/>
        </w:rPr>
        <w:t xml:space="preserve">В своей работе специалисты ОО чаще всего используют традиционные методы сопровождения профессионального самоопределения обучающихся: классные часы (78%), экскурсии (11 %), конкурсы (4 %), викторины (2 %), волонтерское движение (6 %), встречи с представителями рабочих династий, ветеранами труда. Наиболее редко применяются: элективные </w:t>
      </w:r>
      <w:proofErr w:type="spellStart"/>
      <w:r w:rsidRPr="00F51D4A">
        <w:rPr>
          <w:sz w:val="28"/>
          <w:szCs w:val="28"/>
        </w:rPr>
        <w:t>профориентационные</w:t>
      </w:r>
      <w:proofErr w:type="spellEnd"/>
      <w:r w:rsidRPr="00F51D4A">
        <w:rPr>
          <w:sz w:val="28"/>
          <w:szCs w:val="28"/>
        </w:rPr>
        <w:t xml:space="preserve"> курсы и факультативные занятия, </w:t>
      </w:r>
      <w:proofErr w:type="spellStart"/>
      <w:r w:rsidRPr="00F51D4A">
        <w:rPr>
          <w:sz w:val="28"/>
          <w:szCs w:val="28"/>
        </w:rPr>
        <w:t>квесты</w:t>
      </w:r>
      <w:proofErr w:type="spellEnd"/>
      <w:r w:rsidRPr="00F51D4A">
        <w:rPr>
          <w:sz w:val="28"/>
          <w:szCs w:val="28"/>
        </w:rPr>
        <w:t xml:space="preserve">. </w:t>
      </w:r>
    </w:p>
    <w:p w:rsidR="003E18B6" w:rsidRPr="00F51D4A" w:rsidRDefault="003E18B6" w:rsidP="003E18B6">
      <w:pPr>
        <w:pStyle w:val="a3"/>
        <w:shd w:val="clear" w:color="auto" w:fill="auto"/>
        <w:spacing w:before="0" w:line="276" w:lineRule="auto"/>
        <w:ind w:left="20" w:right="180" w:firstLine="547"/>
        <w:rPr>
          <w:sz w:val="28"/>
          <w:szCs w:val="28"/>
        </w:rPr>
      </w:pPr>
      <w:r w:rsidRPr="00F51D4A">
        <w:rPr>
          <w:sz w:val="28"/>
          <w:szCs w:val="28"/>
        </w:rPr>
        <w:t xml:space="preserve">Иные формы </w:t>
      </w:r>
      <w:proofErr w:type="spellStart"/>
      <w:r w:rsidRPr="00F51D4A">
        <w:rPr>
          <w:sz w:val="28"/>
          <w:szCs w:val="28"/>
        </w:rPr>
        <w:t>профориентационной</w:t>
      </w:r>
      <w:proofErr w:type="spellEnd"/>
      <w:r w:rsidRPr="00F51D4A">
        <w:rPr>
          <w:sz w:val="28"/>
          <w:szCs w:val="28"/>
        </w:rPr>
        <w:t xml:space="preserve"> работы, которых не было в предложенном списке, респонденты не указали, что, скорее всего, свидетельствует об их отсутствии.</w:t>
      </w:r>
    </w:p>
    <w:p w:rsidR="00026EC8" w:rsidRPr="00D92D32" w:rsidRDefault="00026EC8" w:rsidP="00026EC8">
      <w:pPr>
        <w:pStyle w:val="21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Психолого-педагогическое сопровождение профессионального самоопределения обучающихся общеобразовательных организаций осуществляется 6 педагогами-психологами, 5 </w:t>
      </w:r>
      <w:proofErr w:type="spellStart"/>
      <w:r w:rsidRPr="00D92D32">
        <w:rPr>
          <w:sz w:val="28"/>
          <w:szCs w:val="28"/>
        </w:rPr>
        <w:t>соцпедагогами</w:t>
      </w:r>
      <w:proofErr w:type="spellEnd"/>
      <w:r w:rsidRPr="00D92D32">
        <w:rPr>
          <w:sz w:val="28"/>
          <w:szCs w:val="28"/>
        </w:rPr>
        <w:t xml:space="preserve">, 3 – </w:t>
      </w:r>
      <w:proofErr w:type="spellStart"/>
      <w:r w:rsidRPr="00D92D32">
        <w:rPr>
          <w:sz w:val="28"/>
          <w:szCs w:val="28"/>
        </w:rPr>
        <w:t>тьюторами</w:t>
      </w:r>
      <w:proofErr w:type="spellEnd"/>
      <w:r w:rsidRPr="00D92D32">
        <w:rPr>
          <w:sz w:val="28"/>
          <w:szCs w:val="28"/>
        </w:rPr>
        <w:t>, 86 классными руководителями.</w:t>
      </w:r>
    </w:p>
    <w:p w:rsidR="00262549" w:rsidRPr="00D92D32" w:rsidRDefault="00262549" w:rsidP="00262549">
      <w:pPr>
        <w:pStyle w:val="ac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Количество заключенных договоров, соглашений между образовательными организациями и предприятиями, общественными </w:t>
      </w:r>
      <w:r w:rsidRPr="00D92D32">
        <w:rPr>
          <w:szCs w:val="28"/>
        </w:rPr>
        <w:lastRenderedPageBreak/>
        <w:t xml:space="preserve">организациями по реализации комплекса мероприятий </w:t>
      </w:r>
      <w:proofErr w:type="spellStart"/>
      <w:r w:rsidRPr="00D92D32">
        <w:rPr>
          <w:szCs w:val="28"/>
        </w:rPr>
        <w:t>профориентационной</w:t>
      </w:r>
      <w:proofErr w:type="spellEnd"/>
      <w:r w:rsidRPr="00D92D32">
        <w:rPr>
          <w:szCs w:val="28"/>
        </w:rPr>
        <w:t xml:space="preserve"> направленности – 5:</w:t>
      </w:r>
    </w:p>
    <w:p w:rsidR="00262549" w:rsidRPr="00D92D32" w:rsidRDefault="00262549" w:rsidP="00262549">
      <w:pPr>
        <w:spacing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-Соглашение о сотрудничестве между школами и учреждениями культуры района. </w:t>
      </w:r>
    </w:p>
    <w:p w:rsidR="00262549" w:rsidRPr="00D92D32" w:rsidRDefault="00262549" w:rsidP="00262549">
      <w:pPr>
        <w:spacing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- Соглашение о сотрудничестве между образовательными организациями и ГКУ «ЦЗН Тоцкого района»</w:t>
      </w:r>
    </w:p>
    <w:p w:rsidR="00262549" w:rsidRPr="00D92D32" w:rsidRDefault="00262549" w:rsidP="00262549">
      <w:pPr>
        <w:spacing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Соглашение о сотрудничестве между образовательными организациями и воинскими частями Тоцкого гарнизона, военным комиссариатом </w:t>
      </w:r>
    </w:p>
    <w:p w:rsidR="00262549" w:rsidRPr="00D92D32" w:rsidRDefault="00262549" w:rsidP="0026254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Договор МБОУ Зареченская классическая гимназия с ГАУ ДО ООДЮМЦ ДТ «КВАНТОРИУМ» </w:t>
      </w:r>
    </w:p>
    <w:p w:rsidR="00262549" w:rsidRPr="00D92D32" w:rsidRDefault="00262549" w:rsidP="0026254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- МБУ Зареченская классическая гимназия с Оренбургским государственным университетом.</w:t>
      </w:r>
    </w:p>
    <w:p w:rsidR="00D1090D" w:rsidRDefault="00D1090D" w:rsidP="00D1090D">
      <w:pPr>
        <w:pStyle w:val="a3"/>
        <w:shd w:val="clear" w:color="auto" w:fill="auto"/>
        <w:spacing w:before="0" w:line="322" w:lineRule="exact"/>
        <w:ind w:left="20" w:right="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мониторинга </w:t>
      </w:r>
    </w:p>
    <w:p w:rsidR="00F351F9" w:rsidRDefault="00D1090D" w:rsidP="00D1090D">
      <w:pPr>
        <w:pStyle w:val="a3"/>
        <w:shd w:val="clear" w:color="auto" w:fill="auto"/>
        <w:spacing w:before="0" w:line="322" w:lineRule="exact"/>
        <w:ind w:left="20" w:right="20" w:firstLine="720"/>
        <w:jc w:val="center"/>
        <w:rPr>
          <w:b/>
          <w:sz w:val="28"/>
          <w:szCs w:val="28"/>
        </w:rPr>
      </w:pPr>
      <w:r w:rsidRPr="00D1090D">
        <w:rPr>
          <w:b/>
          <w:sz w:val="28"/>
          <w:szCs w:val="28"/>
        </w:rPr>
        <w:t>по выбору профессии обучающимися на уровне СОО</w:t>
      </w:r>
    </w:p>
    <w:p w:rsidR="004D4DEA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обучающихся образовательных организаций района проводилось в период с 4.05. по 13.05.2022 года.</w:t>
      </w:r>
    </w:p>
    <w:p w:rsidR="004D4DEA" w:rsidRPr="001A6BBB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6BBB">
        <w:rPr>
          <w:rFonts w:ascii="Times New Roman" w:hAnsi="Times New Roman"/>
          <w:sz w:val="28"/>
          <w:szCs w:val="28"/>
        </w:rPr>
        <w:t>По результатам анкетирования в целом по</w:t>
      </w:r>
      <w:r w:rsidRPr="001A6BBB">
        <w:rPr>
          <w:rFonts w:ascii="Arial" w:hAnsi="Arial" w:cs="Arial"/>
          <w:sz w:val="35"/>
          <w:szCs w:val="35"/>
        </w:rPr>
        <w:t xml:space="preserve"> </w:t>
      </w:r>
      <w:r w:rsidRPr="001A6BBB">
        <w:rPr>
          <w:rFonts w:ascii="Times New Roman" w:hAnsi="Times New Roman"/>
          <w:sz w:val="28"/>
          <w:szCs w:val="28"/>
        </w:rPr>
        <w:t xml:space="preserve">Тоцкому району около </w:t>
      </w:r>
      <w:r>
        <w:rPr>
          <w:rFonts w:ascii="Times New Roman" w:hAnsi="Times New Roman"/>
          <w:sz w:val="28"/>
          <w:szCs w:val="28"/>
        </w:rPr>
        <w:t>96</w:t>
      </w:r>
      <w:r w:rsidRPr="001A6BBB">
        <w:rPr>
          <w:rFonts w:ascii="Times New Roman" w:hAnsi="Times New Roman"/>
          <w:sz w:val="28"/>
          <w:szCs w:val="28"/>
        </w:rPr>
        <w:t>%</w:t>
      </w:r>
      <w:r w:rsidRPr="001A6BBB">
        <w:rPr>
          <w:rFonts w:ascii="Times New Roman" w:hAnsi="Times New Roman"/>
          <w:sz w:val="28"/>
          <w:szCs w:val="28"/>
        </w:rPr>
        <w:br/>
        <w:t xml:space="preserve">выпускников </w:t>
      </w:r>
      <w:r>
        <w:rPr>
          <w:rFonts w:ascii="Times New Roman" w:hAnsi="Times New Roman"/>
          <w:sz w:val="28"/>
          <w:szCs w:val="28"/>
        </w:rPr>
        <w:t xml:space="preserve">11-х </w:t>
      </w:r>
      <w:r w:rsidRPr="001A6BBB">
        <w:rPr>
          <w:rFonts w:ascii="Times New Roman" w:hAnsi="Times New Roman"/>
          <w:sz w:val="28"/>
          <w:szCs w:val="28"/>
        </w:rPr>
        <w:t xml:space="preserve">сделали выбор профессии/специальности. </w:t>
      </w:r>
    </w:p>
    <w:p w:rsidR="004D4DEA" w:rsidRPr="001A6BBB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6BBB">
        <w:rPr>
          <w:rFonts w:ascii="Times New Roman" w:hAnsi="Times New Roman"/>
          <w:sz w:val="28"/>
          <w:szCs w:val="28"/>
        </w:rPr>
        <w:t>4% выпускников 2022 года на момент проведения анкетирования (май 2022 года) не определились с профессией/специальностью и не смогли ее указать в анкете.</w:t>
      </w:r>
    </w:p>
    <w:p w:rsidR="004D4DEA" w:rsidRPr="001A6BBB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6BBB">
        <w:rPr>
          <w:rFonts w:ascii="Times New Roman" w:hAnsi="Times New Roman"/>
          <w:sz w:val="28"/>
          <w:szCs w:val="28"/>
        </w:rPr>
        <w:t xml:space="preserve">При этом, количество выпускников, которые выбрали профессию и уверены в своем выборе составляет </w:t>
      </w:r>
      <w:r>
        <w:rPr>
          <w:rFonts w:ascii="Times New Roman" w:hAnsi="Times New Roman"/>
          <w:sz w:val="28"/>
          <w:szCs w:val="28"/>
        </w:rPr>
        <w:t>83</w:t>
      </w:r>
      <w:r w:rsidRPr="001A6BBB">
        <w:rPr>
          <w:rFonts w:ascii="Times New Roman" w:hAnsi="Times New Roman"/>
          <w:sz w:val="28"/>
          <w:szCs w:val="28"/>
        </w:rPr>
        <w:t>%. 1</w:t>
      </w:r>
      <w:r>
        <w:rPr>
          <w:rFonts w:ascii="Times New Roman" w:hAnsi="Times New Roman"/>
          <w:sz w:val="28"/>
          <w:szCs w:val="28"/>
        </w:rPr>
        <w:t>3</w:t>
      </w:r>
      <w:r w:rsidRPr="001A6BBB">
        <w:rPr>
          <w:rFonts w:ascii="Times New Roman" w:hAnsi="Times New Roman"/>
          <w:sz w:val="28"/>
          <w:szCs w:val="28"/>
        </w:rPr>
        <w:t>% выпускников, указавших выбранную профессию, отметили, что не уверены или сомневаются в реализации своих профессиональных намерений.</w:t>
      </w:r>
    </w:p>
    <w:p w:rsidR="004D4DEA" w:rsidRPr="001A6BBB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6BBB">
        <w:rPr>
          <w:rFonts w:ascii="Times New Roman" w:hAnsi="Times New Roman"/>
          <w:sz w:val="28"/>
          <w:szCs w:val="28"/>
        </w:rPr>
        <w:t>Большинство старшеклассников (46%) осуществляют свой</w:t>
      </w:r>
      <w:r w:rsidRPr="001A6BBB">
        <w:rPr>
          <w:rFonts w:ascii="Times New Roman" w:hAnsi="Times New Roman"/>
          <w:sz w:val="28"/>
          <w:szCs w:val="28"/>
        </w:rPr>
        <w:br/>
        <w:t>профессиональный выбор, опираясь на уровень материального</w:t>
      </w:r>
      <w:r w:rsidRPr="001A6BBB">
        <w:rPr>
          <w:rFonts w:ascii="Times New Roman" w:hAnsi="Times New Roman"/>
          <w:sz w:val="28"/>
          <w:szCs w:val="28"/>
        </w:rPr>
        <w:br/>
        <w:t xml:space="preserve">благосостояния, который может обеспечить профессия. </w:t>
      </w:r>
    </w:p>
    <w:p w:rsidR="004D4DEA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6BBB">
        <w:rPr>
          <w:rFonts w:ascii="Times New Roman" w:hAnsi="Times New Roman"/>
          <w:sz w:val="28"/>
          <w:szCs w:val="28"/>
        </w:rPr>
        <w:t>На втором месте по значимости фактор «востребованность и перспективность по завершению обучения»</w:t>
      </w:r>
      <w:r>
        <w:rPr>
          <w:rFonts w:ascii="Times New Roman" w:hAnsi="Times New Roman"/>
          <w:sz w:val="28"/>
          <w:szCs w:val="28"/>
        </w:rPr>
        <w:t xml:space="preserve"> (40%)</w:t>
      </w:r>
      <w:r w:rsidRPr="001A6BBB">
        <w:rPr>
          <w:rFonts w:ascii="Times New Roman" w:hAnsi="Times New Roman"/>
          <w:sz w:val="28"/>
          <w:szCs w:val="28"/>
        </w:rPr>
        <w:t xml:space="preserve">. </w:t>
      </w:r>
    </w:p>
    <w:p w:rsidR="004D4DEA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третьем месте (по мнению одиннадцатиклассников) это те профессии, на которые </w:t>
      </w:r>
      <w:r w:rsidR="006A6D65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удастся поступить при полученных баллах на ЕГЭ (14%)</w:t>
      </w:r>
    </w:p>
    <w:p w:rsidR="004D4DEA" w:rsidRPr="001A6BBB" w:rsidRDefault="004D4DEA" w:rsidP="004D4DEA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6BBB">
        <w:rPr>
          <w:rFonts w:ascii="Times New Roman" w:hAnsi="Times New Roman"/>
          <w:sz w:val="28"/>
          <w:szCs w:val="28"/>
        </w:rPr>
        <w:t>Списки выбранных профессий свидетельствуют о том, что</w:t>
      </w:r>
      <w:r w:rsidRPr="001A6BBB">
        <w:rPr>
          <w:rFonts w:ascii="Times New Roman" w:hAnsi="Times New Roman"/>
          <w:sz w:val="28"/>
          <w:szCs w:val="28"/>
        </w:rPr>
        <w:br/>
        <w:t>медицинские, педагогические, специальности силовых структур, IT,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BBB">
        <w:rPr>
          <w:rFonts w:ascii="Times New Roman" w:hAnsi="Times New Roman"/>
          <w:sz w:val="28"/>
          <w:szCs w:val="28"/>
        </w:rPr>
        <w:t>юридические специальности являются одними из самых выбираемых и входят</w:t>
      </w:r>
      <w:r w:rsidRPr="001A6BBB">
        <w:rPr>
          <w:rFonts w:ascii="Times New Roman" w:hAnsi="Times New Roman"/>
          <w:sz w:val="28"/>
          <w:szCs w:val="28"/>
        </w:rPr>
        <w:br/>
        <w:t>в пятерку лидеров.</w:t>
      </w:r>
    </w:p>
    <w:p w:rsidR="007257C2" w:rsidRDefault="007257C2" w:rsidP="007257C2">
      <w:pPr>
        <w:pStyle w:val="a3"/>
        <w:shd w:val="clear" w:color="auto" w:fill="auto"/>
        <w:spacing w:before="0" w:line="322" w:lineRule="exact"/>
        <w:ind w:right="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мониторинга</w:t>
      </w:r>
      <w:r w:rsidRPr="007257C2">
        <w:rPr>
          <w:b/>
          <w:sz w:val="28"/>
          <w:szCs w:val="28"/>
        </w:rPr>
        <w:t xml:space="preserve"> </w:t>
      </w:r>
      <w:r w:rsidRPr="007257C2">
        <w:rPr>
          <w:b/>
          <w:sz w:val="28"/>
          <w:szCs w:val="28"/>
        </w:rPr>
        <w:t xml:space="preserve">по эффективности </w:t>
      </w:r>
      <w:proofErr w:type="spellStart"/>
      <w:r w:rsidRPr="007257C2">
        <w:rPr>
          <w:b/>
          <w:sz w:val="28"/>
          <w:szCs w:val="28"/>
        </w:rPr>
        <w:t>профориентационной</w:t>
      </w:r>
      <w:proofErr w:type="spellEnd"/>
      <w:r w:rsidRPr="007257C2">
        <w:rPr>
          <w:b/>
          <w:sz w:val="28"/>
          <w:szCs w:val="28"/>
        </w:rPr>
        <w:t xml:space="preserve"> работы в профильных классах и УИОП</w:t>
      </w:r>
    </w:p>
    <w:p w:rsidR="00113AB6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 xml:space="preserve">Нормативные правовые документы, регламентирующие государственную политику в сфере общего образования, главной его задачей определяют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общества, государства. </w:t>
      </w:r>
    </w:p>
    <w:p w:rsidR="00113AB6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lastRenderedPageBreak/>
        <w:t xml:space="preserve">Среди мер, обеспечивающих государственные гарантии качественного образования, выделяется отработка системы профильного обучения в старших классах, ориентированной на индивидуализацию обучения и социализацию обучающихся, в том числе с учетом реальных потребностей рынка труда. </w:t>
      </w:r>
    </w:p>
    <w:p w:rsidR="00113AB6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 xml:space="preserve">Профильное обучение, как одно из условий повышения качества общего образования за счет изменений в структуре, содержании и организации образовательного процесса, позволяет более полно учитывать интересы, склонности и способности обучающихся, создавать условия для образования старшеклассников в соответствии с их интересами и намерениями в отношении продолжения образования. </w:t>
      </w:r>
    </w:p>
    <w:p w:rsidR="001B5E2D" w:rsidRPr="00312E52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 xml:space="preserve">Профильное обучение направлено на реализацию личностно ориентированного образовательного процесса. </w:t>
      </w:r>
    </w:p>
    <w:p w:rsidR="001B5E2D" w:rsidRPr="00312E52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>На протяжении нескольких лет в образовательных организациях Тоцкого района отрабатывались различные модели профильного обучения (однопрофильные и многопрофильные классы, группы сетевого взаимодействия).</w:t>
      </w:r>
    </w:p>
    <w:p w:rsidR="00DF40D6" w:rsidRPr="00312E52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 xml:space="preserve">В 2021-2022 учебном году в школе сформированы </w:t>
      </w:r>
      <w:r w:rsidR="00DF40D6" w:rsidRPr="00312E52">
        <w:rPr>
          <w:sz w:val="28"/>
          <w:szCs w:val="28"/>
        </w:rPr>
        <w:t xml:space="preserve">восемь </w:t>
      </w:r>
      <w:r w:rsidRPr="00312E52">
        <w:rPr>
          <w:sz w:val="28"/>
          <w:szCs w:val="28"/>
        </w:rPr>
        <w:t>1</w:t>
      </w:r>
      <w:r w:rsidR="00DF40D6" w:rsidRPr="00312E52">
        <w:rPr>
          <w:sz w:val="28"/>
          <w:szCs w:val="28"/>
        </w:rPr>
        <w:t>0</w:t>
      </w:r>
      <w:r w:rsidRPr="00312E52">
        <w:rPr>
          <w:sz w:val="28"/>
          <w:szCs w:val="28"/>
        </w:rPr>
        <w:t>-</w:t>
      </w:r>
      <w:r w:rsidR="00DF40D6" w:rsidRPr="00312E52">
        <w:rPr>
          <w:sz w:val="28"/>
          <w:szCs w:val="28"/>
        </w:rPr>
        <w:t>х</w:t>
      </w:r>
      <w:r w:rsidRPr="00312E52">
        <w:rPr>
          <w:sz w:val="28"/>
          <w:szCs w:val="28"/>
        </w:rPr>
        <w:t xml:space="preserve"> класс</w:t>
      </w:r>
      <w:r w:rsidR="00DF40D6" w:rsidRPr="00312E52">
        <w:rPr>
          <w:sz w:val="28"/>
          <w:szCs w:val="28"/>
        </w:rPr>
        <w:t>ов –</w:t>
      </w:r>
      <w:r w:rsidRPr="00312E52">
        <w:rPr>
          <w:sz w:val="28"/>
          <w:szCs w:val="28"/>
        </w:rPr>
        <w:t xml:space="preserve"> </w:t>
      </w:r>
      <w:r w:rsidR="00DF40D6" w:rsidRPr="00312E52">
        <w:rPr>
          <w:sz w:val="28"/>
          <w:szCs w:val="28"/>
        </w:rPr>
        <w:t xml:space="preserve">83 </w:t>
      </w:r>
      <w:r w:rsidRPr="00312E52">
        <w:rPr>
          <w:sz w:val="28"/>
          <w:szCs w:val="28"/>
        </w:rPr>
        <w:t xml:space="preserve">обучающихся и </w:t>
      </w:r>
      <w:r w:rsidR="00DF40D6" w:rsidRPr="00312E52">
        <w:rPr>
          <w:sz w:val="28"/>
          <w:szCs w:val="28"/>
        </w:rPr>
        <w:t>пять</w:t>
      </w:r>
      <w:r w:rsidRPr="00312E52">
        <w:rPr>
          <w:sz w:val="28"/>
          <w:szCs w:val="28"/>
        </w:rPr>
        <w:t xml:space="preserve"> 1</w:t>
      </w:r>
      <w:r w:rsidR="00DF40D6" w:rsidRPr="00312E52">
        <w:rPr>
          <w:sz w:val="28"/>
          <w:szCs w:val="28"/>
        </w:rPr>
        <w:t>1-х</w:t>
      </w:r>
      <w:r w:rsidRPr="00312E52">
        <w:rPr>
          <w:sz w:val="28"/>
          <w:szCs w:val="28"/>
        </w:rPr>
        <w:t xml:space="preserve"> класс</w:t>
      </w:r>
      <w:r w:rsidR="00DF40D6" w:rsidRPr="00312E52">
        <w:rPr>
          <w:sz w:val="28"/>
          <w:szCs w:val="28"/>
        </w:rPr>
        <w:t>ов</w:t>
      </w:r>
      <w:r w:rsidRPr="00312E52">
        <w:rPr>
          <w:sz w:val="28"/>
          <w:szCs w:val="28"/>
        </w:rPr>
        <w:t xml:space="preserve"> общей численностью - </w:t>
      </w:r>
      <w:r w:rsidR="00DF40D6" w:rsidRPr="00312E52">
        <w:rPr>
          <w:sz w:val="28"/>
          <w:szCs w:val="28"/>
        </w:rPr>
        <w:t>53</w:t>
      </w:r>
      <w:r w:rsidRPr="00312E52">
        <w:rPr>
          <w:sz w:val="28"/>
          <w:szCs w:val="28"/>
        </w:rPr>
        <w:t xml:space="preserve"> обучающихся. </w:t>
      </w:r>
    </w:p>
    <w:p w:rsidR="00DF40D6" w:rsidRPr="00312E52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 xml:space="preserve">По результатам анализа образовательных запросов, обучающихся и анализа возможностей для их удовлетворения был сделан выбор организационной модели обучения старшеклассников - модели </w:t>
      </w:r>
      <w:proofErr w:type="spellStart"/>
      <w:r w:rsidRPr="00312E52">
        <w:rPr>
          <w:sz w:val="28"/>
          <w:szCs w:val="28"/>
        </w:rPr>
        <w:t>внутришкольной</w:t>
      </w:r>
      <w:proofErr w:type="spellEnd"/>
      <w:r w:rsidRPr="00312E52">
        <w:rPr>
          <w:sz w:val="28"/>
          <w:szCs w:val="28"/>
        </w:rPr>
        <w:t xml:space="preserve"> </w:t>
      </w:r>
      <w:proofErr w:type="spellStart"/>
      <w:r w:rsidRPr="00312E52">
        <w:rPr>
          <w:sz w:val="28"/>
          <w:szCs w:val="28"/>
        </w:rPr>
        <w:t>профилизации</w:t>
      </w:r>
      <w:proofErr w:type="spellEnd"/>
      <w:r w:rsidRPr="00312E52">
        <w:rPr>
          <w:sz w:val="28"/>
          <w:szCs w:val="28"/>
        </w:rPr>
        <w:t>, поэтому в 20</w:t>
      </w:r>
      <w:r w:rsidR="00DF40D6" w:rsidRPr="00312E52">
        <w:rPr>
          <w:sz w:val="28"/>
          <w:szCs w:val="28"/>
        </w:rPr>
        <w:t>21</w:t>
      </w:r>
      <w:r w:rsidRPr="00312E52">
        <w:rPr>
          <w:sz w:val="28"/>
          <w:szCs w:val="28"/>
        </w:rPr>
        <w:t>-202</w:t>
      </w:r>
      <w:r w:rsidR="00DF40D6" w:rsidRPr="00312E52">
        <w:rPr>
          <w:sz w:val="28"/>
          <w:szCs w:val="28"/>
        </w:rPr>
        <w:t>2</w:t>
      </w:r>
      <w:r w:rsidRPr="00312E52">
        <w:rPr>
          <w:sz w:val="28"/>
          <w:szCs w:val="28"/>
        </w:rPr>
        <w:t xml:space="preserve"> учебном году в школе реализуется модель многопрофильного с включением индивидуальных учебных планов (ИУП). </w:t>
      </w:r>
    </w:p>
    <w:p w:rsidR="001B5E2D" w:rsidRPr="00312E52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 xml:space="preserve">Тем самым при организации учебного процесса на </w:t>
      </w:r>
      <w:r w:rsidR="00DF40D6" w:rsidRPr="00312E52">
        <w:rPr>
          <w:sz w:val="28"/>
          <w:szCs w:val="28"/>
        </w:rPr>
        <w:t>уро</w:t>
      </w:r>
      <w:r w:rsidR="00FA0A4E" w:rsidRPr="00312E52">
        <w:rPr>
          <w:sz w:val="28"/>
          <w:szCs w:val="28"/>
        </w:rPr>
        <w:t>в</w:t>
      </w:r>
      <w:r w:rsidR="00DF40D6" w:rsidRPr="00312E52">
        <w:rPr>
          <w:sz w:val="28"/>
          <w:szCs w:val="28"/>
        </w:rPr>
        <w:t>не среднего общего образования</w:t>
      </w:r>
      <w:r w:rsidRPr="00312E52">
        <w:rPr>
          <w:sz w:val="28"/>
          <w:szCs w:val="28"/>
        </w:rPr>
        <w:t xml:space="preserve"> сочетается традиционная классно-урочная система (для реализации обязательно</w:t>
      </w:r>
      <w:r w:rsidR="00DF40D6" w:rsidRPr="00312E52">
        <w:rPr>
          <w:sz w:val="28"/>
          <w:szCs w:val="28"/>
        </w:rPr>
        <w:t>й части</w:t>
      </w:r>
      <w:r w:rsidRPr="00312E52">
        <w:rPr>
          <w:sz w:val="28"/>
          <w:szCs w:val="28"/>
        </w:rPr>
        <w:t xml:space="preserve"> учебного плана и совпавших выборов предметов </w:t>
      </w:r>
      <w:r w:rsidR="00DF40D6" w:rsidRPr="00312E52">
        <w:rPr>
          <w:sz w:val="28"/>
          <w:szCs w:val="28"/>
        </w:rPr>
        <w:t>части учебного плана, формируемой участниками образовательных отношений</w:t>
      </w:r>
      <w:r w:rsidRPr="00312E52">
        <w:rPr>
          <w:sz w:val="28"/>
          <w:szCs w:val="28"/>
        </w:rPr>
        <w:t>) и предметно-групповая форма обучения (для реализации профильной направленности).</w:t>
      </w:r>
    </w:p>
    <w:p w:rsidR="00FA0A4E" w:rsidRPr="00312E52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 xml:space="preserve">На основе индивидуальных образовательных запросов, обучающихся 10 - 11 классов и их родителей был составлен учебный план </w:t>
      </w:r>
      <w:r w:rsidR="00FA0A4E" w:rsidRPr="00312E52">
        <w:rPr>
          <w:sz w:val="28"/>
          <w:szCs w:val="28"/>
        </w:rPr>
        <w:t>среднего общего образования</w:t>
      </w:r>
      <w:r w:rsidRPr="00312E52">
        <w:rPr>
          <w:sz w:val="28"/>
          <w:szCs w:val="28"/>
        </w:rPr>
        <w:t xml:space="preserve">, включающий базовый компонент, обязательный для всех обучающихся; профильные предметы и элективные курсы по выбору учеников. Обучающиеся должны были выбрать не менее </w:t>
      </w:r>
      <w:r w:rsidR="00FA0A4E" w:rsidRPr="00312E52">
        <w:rPr>
          <w:sz w:val="28"/>
          <w:szCs w:val="28"/>
        </w:rPr>
        <w:t>двух</w:t>
      </w:r>
      <w:r w:rsidRPr="00312E52">
        <w:rPr>
          <w:sz w:val="28"/>
          <w:szCs w:val="28"/>
        </w:rPr>
        <w:t xml:space="preserve"> предметов, изучаемых на профильном уровне в выбранном ими профиле. При этом суммарная учебная нагрузка каждого ученика не превышала 37 часов, что соответствует санитарным нормам для данного этапа обучения. </w:t>
      </w:r>
    </w:p>
    <w:p w:rsidR="001B5E2D" w:rsidRDefault="001B5E2D" w:rsidP="00CA4A56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>В школ</w:t>
      </w:r>
      <w:r w:rsidR="00FA0A4E" w:rsidRPr="00312E52">
        <w:rPr>
          <w:sz w:val="28"/>
          <w:szCs w:val="28"/>
        </w:rPr>
        <w:t>ах</w:t>
      </w:r>
      <w:r w:rsidRPr="00312E52">
        <w:rPr>
          <w:sz w:val="28"/>
          <w:szCs w:val="28"/>
        </w:rPr>
        <w:t xml:space="preserve"> </w:t>
      </w:r>
      <w:r w:rsidR="00FA0A4E" w:rsidRPr="00312E52">
        <w:rPr>
          <w:sz w:val="28"/>
          <w:szCs w:val="28"/>
        </w:rPr>
        <w:t xml:space="preserve">района </w:t>
      </w:r>
      <w:r w:rsidRPr="00312E52">
        <w:rPr>
          <w:sz w:val="28"/>
          <w:szCs w:val="28"/>
        </w:rPr>
        <w:t xml:space="preserve">функционировал </w:t>
      </w:r>
      <w:r w:rsidR="00432625" w:rsidRPr="00312E52">
        <w:rPr>
          <w:sz w:val="28"/>
          <w:szCs w:val="28"/>
        </w:rPr>
        <w:t xml:space="preserve">универсальный </w:t>
      </w:r>
      <w:r w:rsidRPr="00312E52">
        <w:rPr>
          <w:sz w:val="28"/>
          <w:szCs w:val="28"/>
        </w:rPr>
        <w:t>профил</w:t>
      </w:r>
      <w:r w:rsidR="00432625" w:rsidRPr="00312E52">
        <w:rPr>
          <w:sz w:val="28"/>
          <w:szCs w:val="28"/>
        </w:rPr>
        <w:t xml:space="preserve">ь </w:t>
      </w:r>
      <w:r w:rsidR="00CA4A56" w:rsidRPr="00312E52">
        <w:rPr>
          <w:sz w:val="28"/>
          <w:szCs w:val="28"/>
        </w:rPr>
        <w:t xml:space="preserve">(с различным набором изучения профильных предметов: русский язык, математика П, физика; русский язык, математика П, информатика; русский язык, математика П, литература, информатика; русский язык, биология, химия; русский язык, история, обществознание; русский язык, обществознание, биология; русский язык, математика П, обществознание) </w:t>
      </w:r>
      <w:r w:rsidRPr="00312E52">
        <w:rPr>
          <w:sz w:val="28"/>
          <w:szCs w:val="28"/>
        </w:rPr>
        <w:t xml:space="preserve">и </w:t>
      </w:r>
      <w:r w:rsidR="00432625" w:rsidRPr="00312E52">
        <w:rPr>
          <w:sz w:val="28"/>
          <w:szCs w:val="28"/>
        </w:rPr>
        <w:t>3</w:t>
      </w:r>
      <w:r w:rsidRPr="00312E52">
        <w:rPr>
          <w:sz w:val="28"/>
          <w:szCs w:val="28"/>
        </w:rPr>
        <w:t xml:space="preserve"> обучающихся занимались по индивидуальным</w:t>
      </w:r>
      <w:r w:rsidR="00CA4A56" w:rsidRPr="00312E52">
        <w:rPr>
          <w:sz w:val="28"/>
          <w:szCs w:val="28"/>
        </w:rPr>
        <w:t>.</w:t>
      </w:r>
    </w:p>
    <w:p w:rsidR="001B5E2D" w:rsidRPr="006C4673" w:rsidRDefault="001B5E2D" w:rsidP="006C46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73">
        <w:rPr>
          <w:rFonts w:ascii="Times New Roman" w:hAnsi="Times New Roman" w:cs="Times New Roman"/>
          <w:sz w:val="28"/>
          <w:szCs w:val="28"/>
        </w:rPr>
        <w:lastRenderedPageBreak/>
        <w:t>Спектр профилей направлен на конечный результат - успешную сдачу ЕГЭ и поступление в высшие учебные заведения. Все представленные профили востребованы обучающимися.</w:t>
      </w:r>
    </w:p>
    <w:p w:rsidR="001B5E2D" w:rsidRPr="00312E52" w:rsidRDefault="001B5E2D" w:rsidP="001B5E2D">
      <w:pPr>
        <w:pStyle w:val="a3"/>
        <w:shd w:val="clear" w:color="auto" w:fill="auto"/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>С целью создания условий для дифференциации и индивидуализации содержания обучения старшеклассников, помимо профильных предметов им были предложены элективные курсы. По своему назначению они поделены на три типа.</w:t>
      </w:r>
    </w:p>
    <w:p w:rsidR="001B5E2D" w:rsidRPr="00312E52" w:rsidRDefault="001B5E2D" w:rsidP="001B5E2D">
      <w:pPr>
        <w:pStyle w:val="a3"/>
        <w:numPr>
          <w:ilvl w:val="2"/>
          <w:numId w:val="1"/>
        </w:numPr>
        <w:shd w:val="clear" w:color="auto" w:fill="auto"/>
        <w:tabs>
          <w:tab w:val="left" w:pos="1057"/>
        </w:tabs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>Обеспечивают более высокий уровень изучения базовых учебных предметов, помогают подготовиться к сдаче ЕГЭ;</w:t>
      </w:r>
    </w:p>
    <w:p w:rsidR="001B5E2D" w:rsidRPr="00312E52" w:rsidRDefault="001B5E2D" w:rsidP="001B5E2D">
      <w:pPr>
        <w:pStyle w:val="a3"/>
        <w:numPr>
          <w:ilvl w:val="2"/>
          <w:numId w:val="1"/>
        </w:numPr>
        <w:shd w:val="clear" w:color="auto" w:fill="auto"/>
        <w:tabs>
          <w:tab w:val="left" w:pos="1196"/>
        </w:tabs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>обеспечивают повышенный уровень изучения одного из профильных предметов;</w:t>
      </w:r>
    </w:p>
    <w:p w:rsidR="00312E52" w:rsidRDefault="001B5E2D" w:rsidP="001B5E2D">
      <w:pPr>
        <w:pStyle w:val="a3"/>
        <w:numPr>
          <w:ilvl w:val="2"/>
          <w:numId w:val="1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>способствуют удовлетворению познавательных интересов, решению жизненно важных проблем, приобретению школьниками образовательных результатов для успешного продвижения на рынке труда.</w:t>
      </w:r>
    </w:p>
    <w:p w:rsidR="007257C2" w:rsidRPr="00312E52" w:rsidRDefault="007257C2" w:rsidP="007257C2">
      <w:pPr>
        <w:pStyle w:val="a3"/>
        <w:shd w:val="clear" w:color="auto" w:fill="auto"/>
        <w:spacing w:before="0" w:line="322" w:lineRule="exact"/>
        <w:ind w:left="720" w:right="2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Анализ результатов мониторинга</w:t>
      </w:r>
      <w:r w:rsidRPr="007257C2">
        <w:rPr>
          <w:b/>
          <w:sz w:val="28"/>
          <w:szCs w:val="28"/>
        </w:rPr>
        <w:t xml:space="preserve"> по успешности зачисления в вуз в соответствии с выбранным профилем</w:t>
      </w:r>
    </w:p>
    <w:p w:rsidR="00312E52" w:rsidRDefault="00312E52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 w:rsidRPr="00312E52">
        <w:rPr>
          <w:sz w:val="28"/>
          <w:szCs w:val="28"/>
        </w:rPr>
        <w:t>Для отслеживания результатов профильного обучения, выявления проблем, планирования дальнейшей работы проводится анкетирование обучающихся, родителей, педагогов, осуществляется промежуточный и итоговый контроль, показывающий, насколько эффективна система профильного обучения.</w:t>
      </w:r>
    </w:p>
    <w:p w:rsidR="00EF340A" w:rsidRDefault="00EF340A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Результативность организации образовательного процесса в профильных классах (Приложение 1, Приложение 2)</w:t>
      </w:r>
    </w:p>
    <w:p w:rsidR="00CE6292" w:rsidRDefault="00CE6292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</w:p>
    <w:p w:rsidR="00EF340A" w:rsidRDefault="00EF340A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Проанализировав таблицы можно сделать вывод, что 82% выпускников 11-х классов (2021 года) продолжили обучение в вузах по профилю, выбранному в школе.</w:t>
      </w:r>
    </w:p>
    <w:p w:rsidR="00EF340A" w:rsidRDefault="00EF340A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Результатов поступления в вузы в 2022 году на момент мониторинга еще не известны.</w:t>
      </w:r>
    </w:p>
    <w:p w:rsidR="00EF340A" w:rsidRDefault="00EF340A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A27E2F" w:rsidRPr="002E5E55" w:rsidRDefault="00A27E2F" w:rsidP="00A27E2F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C7CF5">
        <w:rPr>
          <w:sz w:val="28"/>
          <w:szCs w:val="28"/>
        </w:rPr>
        <w:t>В 202</w:t>
      </w:r>
      <w:r w:rsidRPr="002E5E55">
        <w:rPr>
          <w:sz w:val="28"/>
          <w:szCs w:val="28"/>
        </w:rPr>
        <w:t>2</w:t>
      </w:r>
      <w:r w:rsidRPr="00EC7CF5">
        <w:rPr>
          <w:sz w:val="28"/>
          <w:szCs w:val="28"/>
        </w:rPr>
        <w:t xml:space="preserve"> году в </w:t>
      </w:r>
      <w:r w:rsidRPr="002E5E55">
        <w:rPr>
          <w:sz w:val="28"/>
          <w:szCs w:val="28"/>
        </w:rPr>
        <w:t>Тоцком районе</w:t>
      </w:r>
      <w:r w:rsidRPr="00EC7CF5">
        <w:rPr>
          <w:sz w:val="28"/>
          <w:szCs w:val="28"/>
        </w:rPr>
        <w:t xml:space="preserve"> в едином государственном экзамене приняли участие </w:t>
      </w:r>
      <w:r w:rsidRPr="002E5E55">
        <w:rPr>
          <w:sz w:val="28"/>
          <w:szCs w:val="28"/>
        </w:rPr>
        <w:t>51</w:t>
      </w:r>
      <w:r w:rsidRPr="00EC7CF5">
        <w:rPr>
          <w:sz w:val="28"/>
          <w:szCs w:val="28"/>
        </w:rPr>
        <w:t xml:space="preserve"> человек. </w:t>
      </w:r>
    </w:p>
    <w:p w:rsidR="00A27E2F" w:rsidRPr="00DF40D7" w:rsidRDefault="00A27E2F" w:rsidP="00A27E2F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F40D7">
        <w:rPr>
          <w:sz w:val="28"/>
          <w:szCs w:val="28"/>
        </w:rPr>
        <w:t xml:space="preserve">Средний балл по району за всю экзаменационную кампанию остался на уровне 2021 года и составил - 72 балла. </w:t>
      </w:r>
    </w:p>
    <w:p w:rsidR="00A27E2F" w:rsidRDefault="00A27E2F" w:rsidP="00A27E2F">
      <w:pPr>
        <w:pStyle w:val="ab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0D7">
        <w:rPr>
          <w:rFonts w:ascii="Times New Roman" w:hAnsi="Times New Roman"/>
          <w:sz w:val="28"/>
          <w:szCs w:val="28"/>
        </w:rPr>
        <w:t>100% выпускников преодолели минимальный порог по русскому языку и математике и получили аттестаты о среднем общем образовании.</w:t>
      </w:r>
    </w:p>
    <w:p w:rsidR="00A27E2F" w:rsidRPr="00DF40D7" w:rsidRDefault="00A27E2F" w:rsidP="00A27E2F">
      <w:pPr>
        <w:pStyle w:val="ab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</w:t>
      </w:r>
      <w:r w:rsidRPr="00DF40D7">
        <w:rPr>
          <w:rFonts w:ascii="Times New Roman" w:hAnsi="Times New Roman"/>
          <w:sz w:val="28"/>
          <w:szCs w:val="28"/>
        </w:rPr>
        <w:t>усск</w:t>
      </w:r>
      <w:r>
        <w:rPr>
          <w:rFonts w:ascii="Times New Roman" w:hAnsi="Times New Roman"/>
          <w:sz w:val="28"/>
          <w:szCs w:val="28"/>
        </w:rPr>
        <w:t>ому</w:t>
      </w:r>
      <w:r w:rsidRPr="00DF40D7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у</w:t>
      </w:r>
      <w:r w:rsidRPr="00DF40D7">
        <w:rPr>
          <w:rFonts w:ascii="Times New Roman" w:hAnsi="Times New Roman"/>
          <w:sz w:val="28"/>
          <w:szCs w:val="28"/>
        </w:rPr>
        <w:t xml:space="preserve"> у 41% </w:t>
      </w:r>
      <w:r>
        <w:rPr>
          <w:rFonts w:ascii="Times New Roman" w:hAnsi="Times New Roman"/>
          <w:sz w:val="28"/>
          <w:szCs w:val="28"/>
        </w:rPr>
        <w:t>одиннадцатиклассников</w:t>
      </w:r>
      <w:r w:rsidRPr="00DF4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Тоцкого района </w:t>
      </w:r>
      <w:r w:rsidRPr="00DF40D7">
        <w:rPr>
          <w:rFonts w:ascii="Times New Roman" w:hAnsi="Times New Roman"/>
          <w:sz w:val="28"/>
          <w:szCs w:val="28"/>
        </w:rPr>
        <w:t>результаты выше или равны 80 баллам.</w:t>
      </w:r>
    </w:p>
    <w:p w:rsidR="00A27E2F" w:rsidRPr="00DF40D7" w:rsidRDefault="00A27E2F" w:rsidP="00A27E2F">
      <w:pPr>
        <w:pStyle w:val="ab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40D7">
        <w:rPr>
          <w:rFonts w:ascii="Times New Roman" w:hAnsi="Times New Roman"/>
          <w:sz w:val="28"/>
          <w:szCs w:val="28"/>
        </w:rPr>
        <w:t xml:space="preserve">По математике профильного уровня </w:t>
      </w:r>
      <w:r>
        <w:rPr>
          <w:rFonts w:ascii="Times New Roman" w:hAnsi="Times New Roman"/>
          <w:sz w:val="28"/>
          <w:szCs w:val="28"/>
        </w:rPr>
        <w:t>результаты выпускников наших школ</w:t>
      </w:r>
      <w:r w:rsidRPr="00DF40D7">
        <w:rPr>
          <w:rFonts w:ascii="Times New Roman" w:hAnsi="Times New Roman"/>
          <w:sz w:val="28"/>
          <w:szCs w:val="28"/>
        </w:rPr>
        <w:t xml:space="preserve"> выше областного показателя на 10 баллов.  </w:t>
      </w:r>
    </w:p>
    <w:p w:rsidR="00A27E2F" w:rsidRPr="00DF40D7" w:rsidRDefault="00A27E2F" w:rsidP="00A27E2F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0D7">
        <w:rPr>
          <w:rFonts w:ascii="Times New Roman" w:hAnsi="Times New Roman" w:cs="Times New Roman"/>
          <w:sz w:val="28"/>
          <w:szCs w:val="28"/>
        </w:rPr>
        <w:t>22 выпускника получили результаты от 80 до 98 баллов, 9 ребят получили результаты от 90 баллов и выше, в том числе по 2 предметам – 2 человека; по 1 предмету – 7 человек.</w:t>
      </w:r>
    </w:p>
    <w:p w:rsidR="00A27E2F" w:rsidRPr="00DF40D7" w:rsidRDefault="00A27E2F" w:rsidP="00A27E2F">
      <w:pPr>
        <w:pStyle w:val="aa"/>
        <w:tabs>
          <w:tab w:val="left" w:pos="9072"/>
        </w:tabs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Статистика</w:t>
      </w:r>
      <w:r w:rsidRPr="00DF40D7">
        <w:rPr>
          <w:sz w:val="28"/>
          <w:szCs w:val="28"/>
        </w:rPr>
        <w:t xml:space="preserve"> по количеству </w:t>
      </w:r>
      <w:proofErr w:type="spellStart"/>
      <w:r w:rsidRPr="00DF40D7">
        <w:rPr>
          <w:sz w:val="28"/>
          <w:szCs w:val="28"/>
        </w:rPr>
        <w:t>высокобалльников</w:t>
      </w:r>
      <w:proofErr w:type="spellEnd"/>
      <w:r w:rsidRPr="00DF40D7">
        <w:rPr>
          <w:sz w:val="28"/>
          <w:szCs w:val="28"/>
        </w:rPr>
        <w:t>:</w:t>
      </w:r>
    </w:p>
    <w:p w:rsidR="00A27E2F" w:rsidRPr="00DF40D7" w:rsidRDefault="00A27E2F" w:rsidP="00A27E2F">
      <w:pPr>
        <w:pStyle w:val="aa"/>
        <w:tabs>
          <w:tab w:val="left" w:pos="9072"/>
        </w:tabs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F40D7">
        <w:rPr>
          <w:sz w:val="28"/>
          <w:szCs w:val="28"/>
        </w:rPr>
        <w:t xml:space="preserve">- МБОУ </w:t>
      </w:r>
      <w:proofErr w:type="spellStart"/>
      <w:r w:rsidRPr="00DF40D7">
        <w:rPr>
          <w:sz w:val="28"/>
          <w:szCs w:val="28"/>
        </w:rPr>
        <w:t>Погроминская</w:t>
      </w:r>
      <w:proofErr w:type="spellEnd"/>
      <w:r w:rsidRPr="00DF40D7">
        <w:rPr>
          <w:sz w:val="28"/>
          <w:szCs w:val="28"/>
        </w:rPr>
        <w:t xml:space="preserve"> СОШ – 100% (1 ученица)</w:t>
      </w:r>
    </w:p>
    <w:p w:rsidR="00A27E2F" w:rsidRPr="00DF40D7" w:rsidRDefault="00A27E2F" w:rsidP="00A27E2F">
      <w:pPr>
        <w:pStyle w:val="aa"/>
        <w:tabs>
          <w:tab w:val="left" w:pos="9072"/>
        </w:tabs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F40D7">
        <w:rPr>
          <w:sz w:val="28"/>
          <w:szCs w:val="28"/>
        </w:rPr>
        <w:t xml:space="preserve">- МАОУ Тоцкая СОШ им. </w:t>
      </w:r>
      <w:proofErr w:type="spellStart"/>
      <w:r w:rsidRPr="00DF40D7">
        <w:rPr>
          <w:sz w:val="28"/>
          <w:szCs w:val="28"/>
        </w:rPr>
        <w:t>А.К.Стерелюхина</w:t>
      </w:r>
      <w:proofErr w:type="spellEnd"/>
      <w:r w:rsidRPr="00DF40D7">
        <w:rPr>
          <w:sz w:val="28"/>
          <w:szCs w:val="28"/>
        </w:rPr>
        <w:t xml:space="preserve"> – 50% (12 выпускников)</w:t>
      </w:r>
    </w:p>
    <w:p w:rsidR="00A27E2F" w:rsidRDefault="00A27E2F" w:rsidP="00A27E2F">
      <w:pPr>
        <w:pStyle w:val="aa"/>
        <w:tabs>
          <w:tab w:val="left" w:pos="9072"/>
        </w:tabs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F40D7">
        <w:rPr>
          <w:sz w:val="28"/>
          <w:szCs w:val="28"/>
        </w:rPr>
        <w:lastRenderedPageBreak/>
        <w:t>- МБОУ Зареченская классическая гимназия - 50% (6 выпускников)</w:t>
      </w:r>
    </w:p>
    <w:p w:rsidR="00A27E2F" w:rsidRDefault="00A27E2F" w:rsidP="00A27E2F">
      <w:pPr>
        <w:pStyle w:val="aa"/>
        <w:tabs>
          <w:tab w:val="left" w:pos="9072"/>
        </w:tabs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МАОУ Зареченская СОШ № 2 – 27,3% (3 человека)</w:t>
      </w:r>
    </w:p>
    <w:p w:rsidR="00A27E2F" w:rsidRPr="00DF40D7" w:rsidRDefault="00A27E2F" w:rsidP="00A27E2F">
      <w:pPr>
        <w:pStyle w:val="ab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Средние баллы</w:t>
      </w:r>
      <w:r w:rsidRPr="00DF40D7">
        <w:rPr>
          <w:rFonts w:ascii="Times New Roman" w:hAnsi="Times New Roman"/>
          <w:sz w:val="28"/>
          <w:szCs w:val="28"/>
        </w:rPr>
        <w:t xml:space="preserve"> ЕГЭ по всем сдаваемым предметам выше средних </w:t>
      </w:r>
      <w:r>
        <w:rPr>
          <w:rFonts w:ascii="Times New Roman" w:hAnsi="Times New Roman"/>
          <w:sz w:val="28"/>
          <w:szCs w:val="28"/>
        </w:rPr>
        <w:t xml:space="preserve">показателей </w:t>
      </w:r>
      <w:r w:rsidRPr="00DF40D7">
        <w:rPr>
          <w:rFonts w:ascii="Times New Roman" w:hAnsi="Times New Roman"/>
          <w:sz w:val="28"/>
          <w:szCs w:val="28"/>
        </w:rPr>
        <w:t>по России.</w:t>
      </w:r>
    </w:p>
    <w:p w:rsidR="00A27E2F" w:rsidRDefault="00A27E2F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</w:p>
    <w:p w:rsidR="00A27E2F" w:rsidRDefault="00A27E2F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Анализ результатов мониторинга по:</w:t>
      </w:r>
    </w:p>
    <w:p w:rsidR="00A27E2F" w:rsidRDefault="00A27E2F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- выявлению </w:t>
      </w:r>
      <w:proofErr w:type="gramStart"/>
      <w:r>
        <w:rPr>
          <w:sz w:val="28"/>
          <w:szCs w:val="28"/>
        </w:rPr>
        <w:t>предпочтений</w:t>
      </w:r>
      <w:proofErr w:type="gramEnd"/>
      <w:r>
        <w:rPr>
          <w:sz w:val="28"/>
          <w:szCs w:val="28"/>
        </w:rPr>
        <w:t xml:space="preserve"> обучающихся на уровне СОО в области профессиональной ориентации;</w:t>
      </w:r>
    </w:p>
    <w:p w:rsidR="00A27E2F" w:rsidRDefault="00A27E2F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- по с</w:t>
      </w:r>
      <w:r w:rsidR="00A635E0">
        <w:rPr>
          <w:sz w:val="28"/>
          <w:szCs w:val="28"/>
        </w:rPr>
        <w:t xml:space="preserve">опровождению профессионального </w:t>
      </w:r>
      <w:r>
        <w:rPr>
          <w:sz w:val="28"/>
          <w:szCs w:val="28"/>
        </w:rPr>
        <w:t>самоопределения обучающихся на уровне СОО (в том числе обучающихся с ОВЗ);</w:t>
      </w:r>
    </w:p>
    <w:p w:rsidR="00A27E2F" w:rsidRDefault="00A27E2F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- по выбору профессии </w:t>
      </w:r>
      <w:r w:rsidR="008E6051">
        <w:rPr>
          <w:sz w:val="28"/>
          <w:szCs w:val="28"/>
        </w:rPr>
        <w:t>обучающимися на уровне СОО;</w:t>
      </w:r>
    </w:p>
    <w:p w:rsidR="008E6051" w:rsidRDefault="008E6051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- по эффективности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в профильных классах и УИОП;</w:t>
      </w:r>
    </w:p>
    <w:p w:rsidR="008E6051" w:rsidRDefault="008E6051" w:rsidP="00312E52">
      <w:pPr>
        <w:pStyle w:val="a3"/>
        <w:shd w:val="clear" w:color="auto" w:fill="auto"/>
        <w:spacing w:before="0" w:line="322" w:lineRule="exact"/>
        <w:ind w:right="20" w:firstLine="720"/>
        <w:rPr>
          <w:sz w:val="28"/>
          <w:szCs w:val="28"/>
        </w:rPr>
      </w:pPr>
      <w:r>
        <w:rPr>
          <w:sz w:val="28"/>
          <w:szCs w:val="28"/>
        </w:rPr>
        <w:t>- по успешности зачисления в вуз в соответствии с выбранным профилем</w:t>
      </w:r>
    </w:p>
    <w:p w:rsidR="00A27E2F" w:rsidRDefault="008E6051" w:rsidP="00A635E0">
      <w:pPr>
        <w:pStyle w:val="a3"/>
        <w:shd w:val="clear" w:color="auto" w:fill="auto"/>
        <w:spacing w:before="0" w:line="276" w:lineRule="auto"/>
        <w:ind w:right="20" w:firstLine="720"/>
        <w:rPr>
          <w:sz w:val="28"/>
          <w:szCs w:val="28"/>
        </w:rPr>
      </w:pPr>
      <w:r>
        <w:rPr>
          <w:sz w:val="28"/>
          <w:szCs w:val="28"/>
        </w:rPr>
        <w:t>показал, что р</w:t>
      </w:r>
      <w:r w:rsidR="00A27E2F">
        <w:rPr>
          <w:sz w:val="28"/>
          <w:szCs w:val="28"/>
        </w:rPr>
        <w:t xml:space="preserve">абота </w:t>
      </w:r>
      <w:r w:rsidR="00900C77">
        <w:rPr>
          <w:sz w:val="28"/>
          <w:szCs w:val="28"/>
        </w:rPr>
        <w:t>в образовательных организациях Тоцкого района проводится работа в по данным направлениям</w:t>
      </w:r>
      <w:r w:rsidR="00A635E0">
        <w:rPr>
          <w:sz w:val="28"/>
          <w:szCs w:val="28"/>
        </w:rPr>
        <w:t>.</w:t>
      </w:r>
    </w:p>
    <w:p w:rsidR="00A635E0" w:rsidRDefault="00A635E0" w:rsidP="00A635E0">
      <w:pPr>
        <w:pStyle w:val="a3"/>
        <w:shd w:val="clear" w:color="auto" w:fill="auto"/>
        <w:spacing w:before="0" w:line="276" w:lineRule="auto"/>
        <w:ind w:firstLine="567"/>
        <w:rPr>
          <w:b/>
          <w:sz w:val="28"/>
          <w:szCs w:val="28"/>
        </w:rPr>
      </w:pPr>
      <w:r w:rsidRPr="00A635E0">
        <w:rPr>
          <w:b/>
          <w:sz w:val="28"/>
          <w:szCs w:val="28"/>
        </w:rPr>
        <w:t>Предложения и рекомендации:</w:t>
      </w:r>
    </w:p>
    <w:p w:rsidR="00B54F1B" w:rsidRPr="00A635E0" w:rsidRDefault="00B54F1B" w:rsidP="00A635E0">
      <w:pPr>
        <w:pStyle w:val="a3"/>
        <w:shd w:val="clear" w:color="auto" w:fill="auto"/>
        <w:spacing w:before="0"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Руководителям образовательных организаций, классным руководителям</w:t>
      </w:r>
    </w:p>
    <w:p w:rsidR="00A635E0" w:rsidRPr="00A635E0" w:rsidRDefault="00A635E0" w:rsidP="00A635E0">
      <w:pPr>
        <w:pStyle w:val="a3"/>
        <w:shd w:val="clear" w:color="auto" w:fill="auto"/>
        <w:spacing w:before="0" w:line="276" w:lineRule="auto"/>
        <w:ind w:left="140" w:right="100" w:firstLine="569"/>
        <w:rPr>
          <w:sz w:val="28"/>
          <w:szCs w:val="28"/>
        </w:rPr>
      </w:pPr>
      <w:r w:rsidRPr="00A635E0">
        <w:rPr>
          <w:sz w:val="28"/>
          <w:szCs w:val="28"/>
        </w:rPr>
        <w:t xml:space="preserve">1. Продолжить создавать условия для совершения осознанного выбора дальнейшей траектории обучения </w:t>
      </w:r>
      <w:r w:rsidRPr="00A635E0">
        <w:rPr>
          <w:sz w:val="28"/>
          <w:szCs w:val="28"/>
        </w:rPr>
        <w:t>обучающихся на уровне среднего общего образования</w:t>
      </w:r>
      <w:r w:rsidRPr="00A635E0">
        <w:rPr>
          <w:sz w:val="28"/>
          <w:szCs w:val="28"/>
        </w:rPr>
        <w:t>, в том числе:</w:t>
      </w:r>
    </w:p>
    <w:p w:rsidR="00A635E0" w:rsidRPr="00A635E0" w:rsidRDefault="00A635E0" w:rsidP="00A635E0">
      <w:pPr>
        <w:pStyle w:val="a3"/>
        <w:shd w:val="clear" w:color="auto" w:fill="auto"/>
        <w:spacing w:before="0" w:line="276" w:lineRule="auto"/>
        <w:ind w:left="20" w:right="20" w:firstLine="569"/>
        <w:rPr>
          <w:sz w:val="28"/>
          <w:szCs w:val="28"/>
        </w:rPr>
      </w:pPr>
      <w:r w:rsidRPr="00A635E0">
        <w:rPr>
          <w:sz w:val="28"/>
          <w:szCs w:val="28"/>
        </w:rPr>
        <w:t xml:space="preserve">-по сопровождению профессионального самоопределения обучающихся СОО (в том числе обучающихся с ОВЗ) 10-11 классов, имеющих ИОМ, составленные на основе рекомендаций; охваченных программами профориентации в рамках Целевой модели наставничества; доля </w:t>
      </w:r>
      <w:proofErr w:type="gramStart"/>
      <w:r w:rsidRPr="00A635E0">
        <w:rPr>
          <w:sz w:val="28"/>
          <w:szCs w:val="28"/>
        </w:rPr>
        <w:t>участников</w:t>
      </w:r>
      <w:proofErr w:type="gramEnd"/>
      <w:r w:rsidRPr="00A635E0">
        <w:rPr>
          <w:sz w:val="28"/>
          <w:szCs w:val="28"/>
        </w:rPr>
        <w:t xml:space="preserve"> обучающихся в открытых онлайн-уроках "</w:t>
      </w:r>
      <w:proofErr w:type="spellStart"/>
      <w:r w:rsidRPr="00A635E0">
        <w:rPr>
          <w:sz w:val="28"/>
          <w:szCs w:val="28"/>
        </w:rPr>
        <w:t>Проектория</w:t>
      </w:r>
      <w:proofErr w:type="spellEnd"/>
      <w:r w:rsidRPr="00A635E0">
        <w:rPr>
          <w:sz w:val="28"/>
          <w:szCs w:val="28"/>
        </w:rPr>
        <w:t>"; принявших участие в региональном конкурсе "</w:t>
      </w:r>
      <w:proofErr w:type="spellStart"/>
      <w:r w:rsidRPr="00A635E0">
        <w:rPr>
          <w:sz w:val="28"/>
          <w:szCs w:val="28"/>
        </w:rPr>
        <w:t>Абилимпикс</w:t>
      </w:r>
      <w:proofErr w:type="spellEnd"/>
      <w:r w:rsidRPr="00A635E0">
        <w:rPr>
          <w:sz w:val="28"/>
          <w:szCs w:val="28"/>
        </w:rPr>
        <w:t xml:space="preserve">"; прошедших </w:t>
      </w:r>
      <w:proofErr w:type="spellStart"/>
      <w:r w:rsidRPr="00A635E0">
        <w:rPr>
          <w:sz w:val="28"/>
          <w:szCs w:val="28"/>
        </w:rPr>
        <w:t>профпробы</w:t>
      </w:r>
      <w:proofErr w:type="spellEnd"/>
      <w:r w:rsidRPr="00A635E0">
        <w:rPr>
          <w:sz w:val="28"/>
          <w:szCs w:val="28"/>
        </w:rPr>
        <w:t xml:space="preserve"> в ПОО, ВО и на производстве;</w:t>
      </w:r>
    </w:p>
    <w:p w:rsidR="00A635E0" w:rsidRPr="00A635E0" w:rsidRDefault="00A635E0" w:rsidP="00A635E0">
      <w:pPr>
        <w:pStyle w:val="a3"/>
        <w:shd w:val="clear" w:color="auto" w:fill="auto"/>
        <w:spacing w:before="0" w:line="276" w:lineRule="auto"/>
        <w:ind w:left="20" w:right="20" w:firstLine="569"/>
        <w:rPr>
          <w:sz w:val="28"/>
          <w:szCs w:val="28"/>
        </w:rPr>
      </w:pPr>
      <w:r w:rsidRPr="00A635E0">
        <w:rPr>
          <w:sz w:val="28"/>
          <w:szCs w:val="28"/>
        </w:rPr>
        <w:t xml:space="preserve">-по эффективности </w:t>
      </w:r>
      <w:proofErr w:type="spellStart"/>
      <w:r w:rsidRPr="00A635E0">
        <w:rPr>
          <w:sz w:val="28"/>
          <w:szCs w:val="28"/>
        </w:rPr>
        <w:t>профориентационной</w:t>
      </w:r>
      <w:proofErr w:type="spellEnd"/>
      <w:r w:rsidRPr="00A635E0">
        <w:rPr>
          <w:sz w:val="28"/>
          <w:szCs w:val="28"/>
        </w:rPr>
        <w:t xml:space="preserve"> работы в профильных классах и классах с УИОП, выпускники 11 классов, продолживших обучение в ПОО в соответствии с профилем обучения на ступени СОО;</w:t>
      </w:r>
    </w:p>
    <w:p w:rsidR="00A635E0" w:rsidRPr="00A635E0" w:rsidRDefault="00A635E0" w:rsidP="00A635E0">
      <w:pPr>
        <w:pStyle w:val="a3"/>
        <w:shd w:val="clear" w:color="auto" w:fill="auto"/>
        <w:tabs>
          <w:tab w:val="left" w:pos="321"/>
        </w:tabs>
        <w:spacing w:before="0" w:line="276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635E0">
        <w:rPr>
          <w:sz w:val="28"/>
          <w:szCs w:val="28"/>
        </w:rPr>
        <w:t xml:space="preserve">Продолжить систематическую работу по профессиональному выявлению предпочтений обучающихся в </w:t>
      </w:r>
      <w:r>
        <w:rPr>
          <w:sz w:val="28"/>
          <w:szCs w:val="28"/>
        </w:rPr>
        <w:t>ОО</w:t>
      </w:r>
      <w:r w:rsidRPr="00A635E0">
        <w:rPr>
          <w:sz w:val="28"/>
          <w:szCs w:val="28"/>
        </w:rPr>
        <w:t xml:space="preserve"> и сопровождению как один из основных способов повышения качества образования.</w:t>
      </w:r>
    </w:p>
    <w:p w:rsidR="00A635E0" w:rsidRPr="00A635E0" w:rsidRDefault="00A635E0" w:rsidP="00A635E0">
      <w:pPr>
        <w:pStyle w:val="a3"/>
        <w:shd w:val="clear" w:color="auto" w:fill="auto"/>
        <w:tabs>
          <w:tab w:val="left" w:pos="341"/>
        </w:tabs>
        <w:spacing w:before="0" w:line="276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635E0">
        <w:rPr>
          <w:sz w:val="28"/>
          <w:szCs w:val="28"/>
        </w:rPr>
        <w:t>Продолжить сопровождение и оказание методической поддержки по итогам показателей мониторинга и выявленных проблем в муниципальной системе образования по профориентации.</w:t>
      </w:r>
    </w:p>
    <w:p w:rsidR="001F140E" w:rsidRDefault="001F140E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A711CF" w:rsidRDefault="001F140E" w:rsidP="00D0630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</w:pPr>
      <w:r>
        <w:t xml:space="preserve">30.06.2022 года                     Главный специалист РОО                  </w:t>
      </w:r>
      <w:proofErr w:type="spellStart"/>
      <w:r>
        <w:t>Н.В.Кузнецова</w:t>
      </w:r>
      <w:proofErr w:type="spellEnd"/>
    </w:p>
    <w:p w:rsidR="00A711CF" w:rsidRDefault="00A711CF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A711CF" w:rsidRDefault="00A711CF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A711CF" w:rsidRDefault="00A711CF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A711CF" w:rsidRDefault="00A711CF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  <w:sectPr w:rsidR="00A711CF" w:rsidSect="00064D45">
          <w:pgSz w:w="11905" w:h="16837"/>
          <w:pgMar w:top="567" w:right="851" w:bottom="567" w:left="1701" w:header="0" w:footer="6" w:gutter="0"/>
          <w:cols w:space="720"/>
          <w:noEndnote/>
          <w:docGrid w:linePitch="360"/>
        </w:sectPr>
      </w:pPr>
    </w:p>
    <w:p w:rsidR="00064D45" w:rsidRDefault="00064D45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  <w:r>
        <w:lastRenderedPageBreak/>
        <w:t xml:space="preserve">Приложение </w:t>
      </w:r>
      <w:r w:rsidR="00CE6292">
        <w:t>1</w:t>
      </w:r>
      <w:r>
        <w:t xml:space="preserve"> </w:t>
      </w:r>
    </w:p>
    <w:p w:rsidR="00064D45" w:rsidRDefault="00CB6F24" w:rsidP="00CB6F24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center"/>
      </w:pPr>
      <w:r w:rsidRPr="00CB6F24">
        <w:t>Устройство выпускников 11 классов общеобразовательных организаций (форма РИК-76)</w:t>
      </w: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80"/>
        <w:gridCol w:w="40"/>
        <w:gridCol w:w="589"/>
        <w:gridCol w:w="1049"/>
        <w:gridCol w:w="449"/>
        <w:gridCol w:w="1195"/>
        <w:gridCol w:w="938"/>
        <w:gridCol w:w="1039"/>
        <w:gridCol w:w="629"/>
        <w:gridCol w:w="371"/>
        <w:gridCol w:w="910"/>
        <w:gridCol w:w="1500"/>
        <w:gridCol w:w="1843"/>
        <w:gridCol w:w="1422"/>
      </w:tblGrid>
      <w:tr w:rsidR="00CB6F24" w:rsidRPr="00CB6F24" w:rsidTr="00DA038A">
        <w:trPr>
          <w:trHeight w:val="16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Всего выпускников на конец 2020-2021 уч.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Выпущенных со справкой</w:t>
            </w:r>
          </w:p>
        </w:tc>
        <w:tc>
          <w:tcPr>
            <w:tcW w:w="100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Прошедших государственную итоговую аттестацию по образовательным программам среднего общего образования и поступивших в: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Не прошедших </w:t>
            </w:r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>ГИА</w:t>
            </w: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>СО</w:t>
            </w: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и </w:t>
            </w:r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поступивших в </w:t>
            </w:r>
            <w:proofErr w:type="spellStart"/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>ссуз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Друг</w:t>
            </w:r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ие формы устройства </w:t>
            </w: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для непрошедших </w:t>
            </w:r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>ГИА</w:t>
            </w:r>
          </w:p>
        </w:tc>
      </w:tr>
      <w:tr w:rsidR="00CB6F24" w:rsidRPr="00CB6F24" w:rsidTr="00DA038A">
        <w:trPr>
          <w:trHeight w:val="25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те</w:t>
            </w:r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>хникум, колледж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56DB">
              <w:rPr>
                <w:rFonts w:ascii="Times New Roman" w:eastAsia="Times New Roman" w:hAnsi="Times New Roman" w:cs="Times New Roman"/>
                <w:bCs/>
                <w:color w:val="auto"/>
              </w:rPr>
              <w:t>вуз</w:t>
            </w:r>
          </w:p>
        </w:tc>
        <w:tc>
          <w:tcPr>
            <w:tcW w:w="6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в том числе в вузах (с указанием названия вуза)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Другие формы устройства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на программы подготовки специалистов среднего звена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армия</w:t>
            </w:r>
          </w:p>
        </w:tc>
      </w:tr>
      <w:tr w:rsidR="00CB6F24" w:rsidRPr="00CB6F24" w:rsidTr="00DA038A">
        <w:trPr>
          <w:trHeight w:val="86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Москвы 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Санкт-Петербурга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Казани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Самары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Оренбургской области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bCs/>
                <w:color w:val="auto"/>
              </w:rPr>
              <w:t>других вузов России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CB6F24" w:rsidRPr="00CB6F24" w:rsidTr="00DA038A">
        <w:trPr>
          <w:trHeight w:val="38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F24" w:rsidRPr="00CB6F24" w:rsidRDefault="00CB6F24" w:rsidP="00CB6F2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F24" w:rsidRPr="00CB6F24" w:rsidRDefault="00CB6F24" w:rsidP="00CB6F2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6F2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DA038A" w:rsidRPr="00DA038A" w:rsidTr="00DA038A">
        <w:trPr>
          <w:gridAfter w:val="5"/>
          <w:wAfter w:w="6046" w:type="dxa"/>
          <w:trHeight w:val="450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Москва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>НИУ "ВШЭ" - 1 чел.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>ФГКОУ ВО Академия ФСБ России - 1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РГАУ-МСХА имени </w:t>
            </w:r>
            <w:proofErr w:type="spellStart"/>
            <w:r w:rsidRPr="00DA038A">
              <w:rPr>
                <w:rFonts w:ascii="Times New Roman" w:eastAsia="Times New Roman" w:hAnsi="Times New Roman" w:cs="Times New Roman"/>
                <w:color w:val="auto"/>
              </w:rPr>
              <w:t>К.А.Тимирязева</w:t>
            </w:r>
            <w:proofErr w:type="spellEnd"/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 - 1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МГУ им. Ломоносова, международные отношения </w:t>
            </w:r>
            <w:proofErr w:type="gramStart"/>
            <w:r w:rsidRPr="00DA038A">
              <w:rPr>
                <w:rFonts w:ascii="Times New Roman" w:eastAsia="Times New Roman" w:hAnsi="Times New Roman" w:cs="Times New Roman"/>
                <w:color w:val="auto"/>
              </w:rPr>
              <w:t>–  1</w:t>
            </w:r>
            <w:proofErr w:type="gramEnd"/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>МГИМО - 1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Санкт-Петербург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ФГАОУ ВО Санкт-Петербургский государственный университет аэрокосмического приборостроения -2, 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Северо-западный институт управления – филиал ФГБОУ ВО </w:t>
            </w:r>
            <w:proofErr w:type="spellStart"/>
            <w:r w:rsidRPr="00DA038A">
              <w:rPr>
                <w:rFonts w:ascii="Times New Roman" w:eastAsia="Times New Roman" w:hAnsi="Times New Roman" w:cs="Times New Roman"/>
                <w:color w:val="auto"/>
              </w:rPr>
              <w:t>РАНХиГС</w:t>
            </w:r>
            <w:proofErr w:type="spellEnd"/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 - 2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Михайловская военная артиллерийская </w:t>
            </w:r>
            <w:proofErr w:type="gramStart"/>
            <w:r w:rsidRPr="00DA038A">
              <w:rPr>
                <w:rFonts w:ascii="Times New Roman" w:eastAsia="Times New Roman" w:hAnsi="Times New Roman" w:cs="Times New Roman"/>
                <w:color w:val="auto"/>
              </w:rPr>
              <w:t>академия  -</w:t>
            </w:r>
            <w:proofErr w:type="gramEnd"/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 2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 ГАОУ ВО Ленинградский государственный университет им. А.С. Пушкина - 1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Казань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9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>ФГАОУ ВО Казанский федеральный университет - 1</w:t>
            </w: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>ФГБОУ ВО «КНИТУ» - 2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Сочи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5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 Филиал </w:t>
            </w:r>
            <w:proofErr w:type="spellStart"/>
            <w:r w:rsidRPr="00DA038A">
              <w:rPr>
                <w:rFonts w:ascii="Times New Roman" w:eastAsia="Times New Roman" w:hAnsi="Times New Roman" w:cs="Times New Roman"/>
                <w:color w:val="auto"/>
              </w:rPr>
              <w:t>РАНХиГС</w:t>
            </w:r>
            <w:proofErr w:type="spellEnd"/>
            <w:r w:rsidRPr="00DA038A">
              <w:rPr>
                <w:rFonts w:ascii="Times New Roman" w:eastAsia="Times New Roman" w:hAnsi="Times New Roman" w:cs="Times New Roman"/>
                <w:color w:val="auto"/>
              </w:rPr>
              <w:t xml:space="preserve"> – 1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A038A" w:rsidRPr="00DA038A" w:rsidTr="00DA038A">
        <w:trPr>
          <w:gridAfter w:val="12"/>
          <w:wAfter w:w="11934" w:type="dxa"/>
          <w:trHeight w:val="315"/>
        </w:trPr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038A" w:rsidRPr="00DA038A" w:rsidTr="00DA038A">
        <w:trPr>
          <w:gridAfter w:val="5"/>
          <w:wAfter w:w="6046" w:type="dxa"/>
          <w:trHeight w:val="315"/>
        </w:trPr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A038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Пенза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8A" w:rsidRPr="00DA038A" w:rsidRDefault="00DA038A" w:rsidP="00DA038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DA038A" w:rsidRPr="00DA038A" w:rsidRDefault="00DA038A" w:rsidP="00DA038A">
      <w:pPr>
        <w:jc w:val="both"/>
        <w:rPr>
          <w:rFonts w:ascii="Times New Roman" w:eastAsia="Times New Roman" w:hAnsi="Times New Roman" w:cs="Times New Roman"/>
          <w:color w:val="auto"/>
        </w:rPr>
      </w:pPr>
      <w:r w:rsidRPr="00DA038A">
        <w:rPr>
          <w:rFonts w:ascii="Times New Roman" w:eastAsia="Times New Roman" w:hAnsi="Times New Roman" w:cs="Times New Roman"/>
          <w:color w:val="auto"/>
        </w:rPr>
        <w:t xml:space="preserve">Пензенский артиллерийский инженерный институт – филиал Военной академии материально-технического обеспечения имени генерала армии А.В. </w:t>
      </w:r>
      <w:proofErr w:type="spellStart"/>
      <w:r w:rsidRPr="00DA038A">
        <w:rPr>
          <w:rFonts w:ascii="Times New Roman" w:eastAsia="Times New Roman" w:hAnsi="Times New Roman" w:cs="Times New Roman"/>
          <w:color w:val="auto"/>
        </w:rPr>
        <w:t>Хрулёва</w:t>
      </w:r>
      <w:proofErr w:type="spellEnd"/>
      <w:r w:rsidRPr="00DA038A">
        <w:rPr>
          <w:rFonts w:ascii="Times New Roman" w:eastAsia="Times New Roman" w:hAnsi="Times New Roman" w:cs="Times New Roman"/>
          <w:color w:val="auto"/>
        </w:rPr>
        <w:t xml:space="preserve"> - 2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EF340A" w:rsidRPr="00EF340A" w:rsidTr="00EF340A">
        <w:trPr>
          <w:trHeight w:val="45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Самара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ФГБОУ ВО Самарский государственный технический </w:t>
            </w:r>
            <w:proofErr w:type="gramStart"/>
            <w:r w:rsidRPr="00EF340A">
              <w:rPr>
                <w:rFonts w:ascii="Times New Roman" w:eastAsia="Times New Roman" w:hAnsi="Times New Roman" w:cs="Times New Roman"/>
                <w:color w:val="auto"/>
              </w:rPr>
              <w:t>университет  -</w:t>
            </w:r>
            <w:proofErr w:type="gramEnd"/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 3,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>ФГБОУ ВО Самарский государственный медицинский университет - 1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ФГАОУ ВО Самарский национальный исследовательский университет имени академика С. П. </w:t>
            </w:r>
            <w:proofErr w:type="gramStart"/>
            <w:r w:rsidRPr="00EF340A">
              <w:rPr>
                <w:rFonts w:ascii="Times New Roman" w:eastAsia="Times New Roman" w:hAnsi="Times New Roman" w:cs="Times New Roman"/>
                <w:color w:val="auto"/>
              </w:rPr>
              <w:t>Королева  -</w:t>
            </w:r>
            <w:proofErr w:type="gramEnd"/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 4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ФГБОУ ВО Самарский государственный социально-педагогический </w:t>
            </w:r>
            <w:proofErr w:type="gramStart"/>
            <w:r w:rsidRPr="00EF340A">
              <w:rPr>
                <w:rFonts w:ascii="Times New Roman" w:eastAsia="Times New Roman" w:hAnsi="Times New Roman" w:cs="Times New Roman"/>
                <w:color w:val="auto"/>
              </w:rPr>
              <w:t>университет  -</w:t>
            </w:r>
            <w:proofErr w:type="gramEnd"/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 2,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>ФГАОУ ВО Самарский государственный экономический университет - 2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Оренбург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>ФГБОУ ВО Оренбургский государственный педагогический университет - 6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Оренбургский институт (филиал) ФГБОУ ВО "Московский государственный юридический университет имени </w:t>
            </w:r>
            <w:proofErr w:type="spellStart"/>
            <w:r w:rsidRPr="00EF340A">
              <w:rPr>
                <w:rFonts w:ascii="Times New Roman" w:eastAsia="Times New Roman" w:hAnsi="Times New Roman" w:cs="Times New Roman"/>
                <w:color w:val="auto"/>
              </w:rPr>
              <w:t>О.Е.Кутафина</w:t>
            </w:r>
            <w:proofErr w:type="spellEnd"/>
            <w:r w:rsidRPr="00EF340A">
              <w:rPr>
                <w:rFonts w:ascii="Times New Roman" w:eastAsia="Times New Roman" w:hAnsi="Times New Roman" w:cs="Times New Roman"/>
                <w:color w:val="auto"/>
              </w:rPr>
              <w:t xml:space="preserve"> (МГЮА)" - 4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>ФГБУ ВО «Оренбургский государственный университет» -12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>ФГБУ ВО "Оренбургский государственный медицинский университет" - 3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Ульяновск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>ФГБОУ ВО Ульяновский государственный технический университет - 1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Воронеж</w:t>
            </w:r>
          </w:p>
        </w:tc>
      </w:tr>
      <w:tr w:rsidR="00EF340A" w:rsidRPr="00EF340A" w:rsidTr="00EF340A">
        <w:trPr>
          <w:trHeight w:val="315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0A" w:rsidRPr="00EF340A" w:rsidRDefault="00EF340A" w:rsidP="00EF340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340A">
              <w:rPr>
                <w:rFonts w:ascii="Times New Roman" w:eastAsia="Times New Roman" w:hAnsi="Times New Roman" w:cs="Times New Roman"/>
                <w:color w:val="auto"/>
              </w:rPr>
              <w:t>Военный учебно-научный центр Военно-воздушных сил «Военно-воздушная академия имени профессора Н.Е. Жуковского и Ю.А. Гагарина» - 3</w:t>
            </w:r>
          </w:p>
        </w:tc>
      </w:tr>
    </w:tbl>
    <w:p w:rsidR="00EF340A" w:rsidRDefault="00EF340A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</w:pPr>
    </w:p>
    <w:p w:rsidR="00CE6292" w:rsidRDefault="00CE6292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</w:pPr>
    </w:p>
    <w:p w:rsidR="00CE6292" w:rsidRDefault="00CE6292" w:rsidP="00064D45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</w:pPr>
      <w:bookmarkStart w:id="0" w:name="_GoBack"/>
      <w:bookmarkEnd w:id="0"/>
    </w:p>
    <w:p w:rsidR="001C3F2F" w:rsidRDefault="001C3F2F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1C3F2F" w:rsidRDefault="001C3F2F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1C3F2F" w:rsidRDefault="001C3F2F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1C3F2F" w:rsidRDefault="001C3F2F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1C3F2F" w:rsidRDefault="001C3F2F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1C3F2F" w:rsidRDefault="001C3F2F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</w:p>
    <w:p w:rsidR="00CE6292" w:rsidRDefault="00CE6292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</w:pPr>
      <w:r>
        <w:lastRenderedPageBreak/>
        <w:t xml:space="preserve">Приложение 2 </w:t>
      </w:r>
    </w:p>
    <w:p w:rsidR="00CE6292" w:rsidRPr="008B23E3" w:rsidRDefault="00CE6292" w:rsidP="00CE6292">
      <w:pPr>
        <w:jc w:val="center"/>
        <w:rPr>
          <w:rFonts w:ascii="Times New Roman" w:hAnsi="Times New Roman" w:cs="Times New Roman"/>
        </w:rPr>
      </w:pPr>
      <w:r w:rsidRPr="008B23E3">
        <w:rPr>
          <w:rFonts w:ascii="Times New Roman" w:hAnsi="Times New Roman" w:cs="Times New Roman"/>
        </w:rPr>
        <w:t xml:space="preserve">Информация по учету обучающихся, </w:t>
      </w:r>
    </w:p>
    <w:p w:rsidR="00CE6292" w:rsidRPr="008B23E3" w:rsidRDefault="00CE6292" w:rsidP="00CE6292">
      <w:pPr>
        <w:jc w:val="center"/>
        <w:rPr>
          <w:rFonts w:ascii="Times New Roman" w:hAnsi="Times New Roman" w:cs="Times New Roman"/>
        </w:rPr>
      </w:pPr>
      <w:r w:rsidRPr="008B23E3">
        <w:rPr>
          <w:rFonts w:ascii="Times New Roman" w:hAnsi="Times New Roman" w:cs="Times New Roman"/>
        </w:rPr>
        <w:t>выбравших для сдачи ЕГЭ учебные предметы в соответствии с профилем обучения</w:t>
      </w:r>
    </w:p>
    <w:p w:rsidR="00CE6292" w:rsidRPr="008B23E3" w:rsidRDefault="00CE6292" w:rsidP="00CE6292">
      <w:pPr>
        <w:jc w:val="center"/>
        <w:rPr>
          <w:rFonts w:ascii="Times New Roman" w:hAnsi="Times New Roman" w:cs="Times New Roman"/>
        </w:rPr>
      </w:pPr>
      <w:r w:rsidRPr="008B23E3">
        <w:rPr>
          <w:rFonts w:ascii="Times New Roman" w:hAnsi="Times New Roman" w:cs="Times New Roman"/>
        </w:rPr>
        <w:t>2020-2021 учебный год</w:t>
      </w:r>
    </w:p>
    <w:tbl>
      <w:tblPr>
        <w:tblStyle w:val="a9"/>
        <w:tblW w:w="1554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2864"/>
        <w:gridCol w:w="3714"/>
        <w:gridCol w:w="2551"/>
        <w:gridCol w:w="3714"/>
        <w:gridCol w:w="1815"/>
      </w:tblGrid>
      <w:tr w:rsidR="00CE6292" w:rsidRPr="00960957" w:rsidTr="00CE6292">
        <w:trPr>
          <w:trHeight w:val="276"/>
        </w:trPr>
        <w:tc>
          <w:tcPr>
            <w:tcW w:w="882" w:type="dxa"/>
            <w:vMerge w:val="restart"/>
          </w:tcPr>
          <w:p w:rsidR="00CE6292" w:rsidRPr="00960957" w:rsidRDefault="00CE6292" w:rsidP="00A27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957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2864" w:type="dxa"/>
            <w:vMerge w:val="restart"/>
          </w:tcPr>
          <w:p w:rsidR="00CE6292" w:rsidRPr="00960957" w:rsidRDefault="00CE6292" w:rsidP="00A27E2F">
            <w:pPr>
              <w:ind w:right="-73"/>
              <w:rPr>
                <w:rFonts w:ascii="Times New Roman" w:hAnsi="Times New Roman" w:cs="Times New Roman"/>
                <w:b/>
              </w:rPr>
            </w:pPr>
            <w:r w:rsidRPr="00960957">
              <w:rPr>
                <w:rFonts w:ascii="Times New Roman" w:hAnsi="Times New Roman" w:cs="Times New Roman"/>
                <w:b/>
              </w:rPr>
              <w:t>Направления профильной подготовки старшеклассников (название профиля подготовки)</w:t>
            </w:r>
          </w:p>
        </w:tc>
        <w:tc>
          <w:tcPr>
            <w:tcW w:w="3714" w:type="dxa"/>
            <w:vMerge w:val="restart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b/>
              </w:rPr>
            </w:pPr>
            <w:r w:rsidRPr="00960957">
              <w:rPr>
                <w:rFonts w:ascii="Times New Roman" w:hAnsi="Times New Roman" w:cs="Times New Roman"/>
                <w:b/>
              </w:rPr>
              <w:t>Наименование ОО, в которых реализуются данные профили</w:t>
            </w:r>
          </w:p>
        </w:tc>
        <w:tc>
          <w:tcPr>
            <w:tcW w:w="2551" w:type="dxa"/>
            <w:vMerge w:val="restart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b/>
              </w:rPr>
            </w:pPr>
            <w:r w:rsidRPr="00960957">
              <w:rPr>
                <w:rFonts w:ascii="Times New Roman" w:hAnsi="Times New Roman" w:cs="Times New Roman"/>
                <w:b/>
              </w:rPr>
              <w:t>Количество школьников, обучающихся по данным профилям</w:t>
            </w:r>
          </w:p>
        </w:tc>
        <w:tc>
          <w:tcPr>
            <w:tcW w:w="3714" w:type="dxa"/>
            <w:vMerge w:val="restart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b/>
              </w:rPr>
            </w:pPr>
            <w:r w:rsidRPr="00960957">
              <w:rPr>
                <w:rFonts w:ascii="Times New Roman" w:hAnsi="Times New Roman" w:cs="Times New Roman"/>
                <w:b/>
              </w:rPr>
              <w:t>Выбор ЕГЭ</w:t>
            </w:r>
          </w:p>
        </w:tc>
        <w:tc>
          <w:tcPr>
            <w:tcW w:w="1815" w:type="dxa"/>
            <w:vMerge w:val="restart"/>
          </w:tcPr>
          <w:p w:rsidR="00CE6292" w:rsidRPr="00960957" w:rsidRDefault="00CE6292" w:rsidP="00CE62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957">
              <w:rPr>
                <w:rFonts w:ascii="Times New Roman" w:hAnsi="Times New Roman" w:cs="Times New Roman"/>
                <w:b/>
              </w:rPr>
              <w:t xml:space="preserve">Средний балл по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ОО </w:t>
            </w:r>
            <w:r w:rsidRPr="00960957">
              <w:rPr>
                <w:rFonts w:ascii="Times New Roman" w:hAnsi="Times New Roman" w:cs="Times New Roman"/>
                <w:b/>
              </w:rPr>
              <w:t xml:space="preserve"> по</w:t>
            </w:r>
            <w:proofErr w:type="gramEnd"/>
            <w:r w:rsidRPr="00960957">
              <w:rPr>
                <w:rFonts w:ascii="Times New Roman" w:hAnsi="Times New Roman" w:cs="Times New Roman"/>
                <w:b/>
              </w:rPr>
              <w:t xml:space="preserve"> итогам ЕГЭ</w:t>
            </w:r>
          </w:p>
        </w:tc>
      </w:tr>
      <w:tr w:rsidR="00CE6292" w:rsidRPr="00960957" w:rsidTr="00CE6292">
        <w:trPr>
          <w:trHeight w:val="230"/>
        </w:trPr>
        <w:tc>
          <w:tcPr>
            <w:tcW w:w="882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292" w:rsidRPr="00960957" w:rsidTr="00CE6292">
        <w:tc>
          <w:tcPr>
            <w:tcW w:w="882" w:type="dxa"/>
            <w:vMerge w:val="restart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4" w:type="dxa"/>
            <w:vMerge w:val="restart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Социально-экономический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Погроминская</w:t>
            </w:r>
            <w:proofErr w:type="spellEnd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– математика П, информатика и ИКТ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94,3</w:t>
            </w:r>
          </w:p>
        </w:tc>
      </w:tr>
      <w:tr w:rsidR="00CE6292" w:rsidRPr="00960957" w:rsidTr="00CE6292">
        <w:tc>
          <w:tcPr>
            <w:tcW w:w="882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МАОУ Суворовская СОШ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– математика П, физика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– математика П,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 0 -  обществознание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CE6292" w:rsidRPr="00960957" w:rsidTr="00CE6292">
        <w:tc>
          <w:tcPr>
            <w:tcW w:w="882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6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Химико-биологический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МАОУ Зареченская СОШ № 2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4 чел. – биология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6 чел. – химия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6 чел. – математика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CE6292" w:rsidRPr="00960957" w:rsidTr="00CE6292">
        <w:tc>
          <w:tcPr>
            <w:tcW w:w="882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Физико-химический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Кирсановская</w:t>
            </w:r>
            <w:proofErr w:type="spellEnd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– физика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2 чел. – математика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0 чел. - химия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CE6292" w:rsidRPr="00960957" w:rsidTr="00CE6292">
        <w:tc>
          <w:tcPr>
            <w:tcW w:w="882" w:type="dxa"/>
            <w:vMerge w:val="restart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4" w:type="dxa"/>
            <w:vMerge w:val="restart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Универсальный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МБОУ Зареченская классическая гимназия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40 (из них 18 чел. 10 класс)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4 чел. – биология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3 чел. – химия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16 чел. – математика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3 чел. – история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3 чел. –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англ.язык</w:t>
            </w:r>
            <w:proofErr w:type="spellEnd"/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13 чел. – обществознание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– география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3 чел. - физика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</w:tr>
      <w:tr w:rsidR="00CE6292" w:rsidRPr="00960957" w:rsidTr="00CE6292">
        <w:tc>
          <w:tcPr>
            <w:tcW w:w="882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МАОУ Зареченская СОШ № 2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292" w:rsidRPr="00960957" w:rsidTr="00CE6292">
        <w:tc>
          <w:tcPr>
            <w:tcW w:w="882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Кирсановская</w:t>
            </w:r>
            <w:proofErr w:type="spellEnd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292" w:rsidRPr="00960957" w:rsidTr="00CE6292">
        <w:tc>
          <w:tcPr>
            <w:tcW w:w="882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МАОУ Тоцкая СОШ им.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48 (из них 28 чел. 10 класс) 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5 чел. – биология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3 чел. – химия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11 чел. – математика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3 чел. – история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чел. - литература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3 чел. –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англ.язык</w:t>
            </w:r>
            <w:proofErr w:type="spellEnd"/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8 чел. – обществознание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5 чел. - физика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– география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</w:t>
            </w:r>
          </w:p>
        </w:tc>
      </w:tr>
      <w:tr w:rsidR="00CE6292" w:rsidRPr="00960957" w:rsidTr="00CE6292">
        <w:tc>
          <w:tcPr>
            <w:tcW w:w="882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Богдановская</w:t>
            </w:r>
            <w:proofErr w:type="spellEnd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– биология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4 чел. – математика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2 чел. – обществознание</w:t>
            </w:r>
          </w:p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 чел. - физика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CE6292" w:rsidRPr="00960957" w:rsidTr="00CE6292">
        <w:tc>
          <w:tcPr>
            <w:tcW w:w="882" w:type="dxa"/>
            <w:vMerge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Погроминская</w:t>
            </w:r>
            <w:proofErr w:type="spellEnd"/>
            <w:r w:rsidRPr="00960957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292" w:rsidRPr="00960957" w:rsidTr="00CE6292">
        <w:tc>
          <w:tcPr>
            <w:tcW w:w="882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b/>
                <w:sz w:val="26"/>
                <w:szCs w:val="26"/>
              </w:rPr>
              <w:t>149</w:t>
            </w:r>
          </w:p>
        </w:tc>
        <w:tc>
          <w:tcPr>
            <w:tcW w:w="3714" w:type="dxa"/>
          </w:tcPr>
          <w:p w:rsidR="00CE6292" w:rsidRPr="00960957" w:rsidRDefault="00CE6292" w:rsidP="00A27E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b/>
                <w:sz w:val="26"/>
                <w:szCs w:val="26"/>
              </w:rPr>
              <w:t>149</w:t>
            </w:r>
          </w:p>
        </w:tc>
        <w:tc>
          <w:tcPr>
            <w:tcW w:w="1815" w:type="dxa"/>
          </w:tcPr>
          <w:p w:rsidR="00CE6292" w:rsidRPr="00960957" w:rsidRDefault="00CE6292" w:rsidP="00A27E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957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:rsidR="00CE6292" w:rsidRPr="00960957" w:rsidRDefault="00CE6292" w:rsidP="00CE6292">
      <w:pPr>
        <w:rPr>
          <w:rFonts w:ascii="Times New Roman" w:hAnsi="Times New Roman" w:cs="Times New Roman"/>
        </w:rPr>
      </w:pPr>
    </w:p>
    <w:tbl>
      <w:tblPr>
        <w:tblW w:w="15040" w:type="dxa"/>
        <w:tblLook w:val="04A0" w:firstRow="1" w:lastRow="0" w:firstColumn="1" w:lastColumn="0" w:noHBand="0" w:noVBand="1"/>
      </w:tblPr>
      <w:tblGrid>
        <w:gridCol w:w="4091"/>
        <w:gridCol w:w="895"/>
        <w:gridCol w:w="895"/>
        <w:gridCol w:w="895"/>
        <w:gridCol w:w="894"/>
        <w:gridCol w:w="894"/>
        <w:gridCol w:w="894"/>
        <w:gridCol w:w="894"/>
        <w:gridCol w:w="894"/>
        <w:gridCol w:w="894"/>
        <w:gridCol w:w="920"/>
        <w:gridCol w:w="920"/>
        <w:gridCol w:w="1060"/>
      </w:tblGrid>
      <w:tr w:rsidR="00CE6292" w:rsidRPr="00292DC4" w:rsidTr="00A27E2F">
        <w:trPr>
          <w:trHeight w:val="375"/>
        </w:trPr>
        <w:tc>
          <w:tcPr>
            <w:tcW w:w="12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92" w:rsidRPr="00292DC4" w:rsidRDefault="00CE6292" w:rsidP="00A27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Показатель среднего балла </w:t>
            </w:r>
            <w:r w:rsidRPr="00292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участников ЕГЭ по предметам в ОО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Тоцкого </w:t>
            </w:r>
            <w:r w:rsidRPr="00292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2021 г.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92" w:rsidRPr="00292DC4" w:rsidRDefault="00CE6292" w:rsidP="00A27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92" w:rsidRPr="00292DC4" w:rsidRDefault="00CE6292" w:rsidP="00A27E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92" w:rsidRPr="00292DC4" w:rsidRDefault="00CE6292" w:rsidP="00A27E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292" w:rsidRPr="00CE6292" w:rsidTr="00CE6292">
        <w:trPr>
          <w:trHeight w:val="1268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Русский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История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Общество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 xml:space="preserve">Иностранный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E6292" w:rsidRPr="00CE6292" w:rsidRDefault="00CE6292" w:rsidP="00A27E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Средний</w:t>
            </w:r>
          </w:p>
        </w:tc>
      </w:tr>
      <w:tr w:rsidR="00CE6292" w:rsidRPr="00CE6292" w:rsidTr="00A27E2F">
        <w:trPr>
          <w:trHeight w:val="39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Тоцкая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84,0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57,0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86,0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83,0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75,0</w:t>
            </w:r>
          </w:p>
        </w:tc>
      </w:tr>
      <w:tr w:rsidR="00CE6292" w:rsidRPr="00CE6292" w:rsidTr="00A27E2F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CE6292">
              <w:rPr>
                <w:rFonts w:ascii="Times New Roman" w:eastAsia="Times New Roman" w:hAnsi="Times New Roman" w:cs="Times New Roman"/>
                <w:bCs/>
              </w:rPr>
              <w:t>Богдановская</w:t>
            </w:r>
            <w:proofErr w:type="spellEnd"/>
            <w:r w:rsidRPr="00CE6292">
              <w:rPr>
                <w:rFonts w:ascii="Times New Roman" w:eastAsia="Times New Roman" w:hAnsi="Times New Roman" w:cs="Times New Roman"/>
                <w:bCs/>
              </w:rPr>
              <w:t xml:space="preserve">  СОШ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77,0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56,0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44,0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61,0</w:t>
            </w:r>
          </w:p>
        </w:tc>
      </w:tr>
      <w:tr w:rsidR="00CE6292" w:rsidRPr="00CE6292" w:rsidTr="00A27E2F">
        <w:trPr>
          <w:trHeight w:val="81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Зареченская классическая гимназия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85,0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87,0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90,0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77,0</w:t>
            </w:r>
          </w:p>
        </w:tc>
      </w:tr>
      <w:tr w:rsidR="00CE6292" w:rsidRPr="00CE6292" w:rsidTr="00A27E2F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Суворовская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53,0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57,0</w:t>
            </w:r>
          </w:p>
        </w:tc>
      </w:tr>
      <w:tr w:rsidR="00CE6292" w:rsidRPr="00CE6292" w:rsidTr="00A27E2F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Зареченская СОШ № 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79,0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63,0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56,0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44,0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64,0</w:t>
            </w:r>
          </w:p>
        </w:tc>
      </w:tr>
      <w:tr w:rsidR="00CE6292" w:rsidRPr="00CE6292" w:rsidTr="00A27E2F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E6292">
              <w:rPr>
                <w:rFonts w:ascii="Times New Roman" w:eastAsia="Times New Roman" w:hAnsi="Times New Roman" w:cs="Times New Roman"/>
                <w:bCs/>
              </w:rPr>
              <w:t>Кирсановская</w:t>
            </w:r>
            <w:proofErr w:type="spellEnd"/>
            <w:r w:rsidRPr="00CE6292">
              <w:rPr>
                <w:rFonts w:ascii="Times New Roman" w:eastAsia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62,0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68,0</w:t>
            </w:r>
          </w:p>
        </w:tc>
      </w:tr>
      <w:tr w:rsidR="00CE6292" w:rsidRPr="00CE6292" w:rsidTr="00A27E2F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Свердловская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CE6292" w:rsidRPr="00CE6292" w:rsidTr="00A27E2F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E6292">
              <w:rPr>
                <w:rFonts w:ascii="Times New Roman" w:eastAsia="Times New Roman" w:hAnsi="Times New Roman" w:cs="Times New Roman"/>
                <w:bCs/>
              </w:rPr>
              <w:t>Погроминская</w:t>
            </w:r>
            <w:proofErr w:type="spellEnd"/>
            <w:r w:rsidRPr="00CE6292">
              <w:rPr>
                <w:rFonts w:ascii="Times New Roman" w:eastAsia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98,0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92,0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93,0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94,3</w:t>
            </w:r>
          </w:p>
        </w:tc>
      </w:tr>
      <w:tr w:rsidR="00CE6292" w:rsidRPr="00CE6292" w:rsidTr="00A27E2F">
        <w:trPr>
          <w:trHeight w:val="37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По району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82,0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66,0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91,0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64,0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72,0</w:t>
            </w:r>
          </w:p>
        </w:tc>
      </w:tr>
      <w:tr w:rsidR="00CE6292" w:rsidRPr="00CE6292" w:rsidTr="00A27E2F">
        <w:trPr>
          <w:trHeight w:val="37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92" w:rsidRPr="00CE6292" w:rsidRDefault="00CE6292" w:rsidP="00A27E2F">
            <w:pPr>
              <w:ind w:firstLineChars="100" w:firstLine="240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По области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92" w:rsidRPr="00CE6292" w:rsidRDefault="00CE6292" w:rsidP="00A27E2F">
            <w:pPr>
              <w:rPr>
                <w:rFonts w:ascii="Times New Roman" w:eastAsia="Times New Roman" w:hAnsi="Times New Roman" w:cs="Times New Roman"/>
                <w:bCs/>
              </w:rPr>
            </w:pPr>
            <w:r w:rsidRPr="00CE629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</w:tbl>
    <w:p w:rsidR="00CE6292" w:rsidRPr="00CE6292" w:rsidRDefault="00CE6292" w:rsidP="00CE6292">
      <w:pPr>
        <w:rPr>
          <w:rFonts w:ascii="Times New Roman" w:hAnsi="Times New Roman" w:cs="Times New Roman"/>
        </w:rPr>
      </w:pPr>
    </w:p>
    <w:p w:rsidR="00CE6292" w:rsidRDefault="00CE6292" w:rsidP="00CE6292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jc w:val="right"/>
        <w:rPr>
          <w:sz w:val="24"/>
          <w:szCs w:val="24"/>
        </w:rPr>
      </w:pPr>
    </w:p>
    <w:tbl>
      <w:tblPr>
        <w:tblW w:w="14120" w:type="dxa"/>
        <w:tblLook w:val="04A0" w:firstRow="1" w:lastRow="0" w:firstColumn="1" w:lastColumn="0" w:noHBand="0" w:noVBand="1"/>
      </w:tblPr>
      <w:tblGrid>
        <w:gridCol w:w="4091"/>
        <w:gridCol w:w="895"/>
        <w:gridCol w:w="895"/>
        <w:gridCol w:w="895"/>
        <w:gridCol w:w="894"/>
        <w:gridCol w:w="894"/>
        <w:gridCol w:w="894"/>
        <w:gridCol w:w="894"/>
        <w:gridCol w:w="894"/>
        <w:gridCol w:w="894"/>
        <w:gridCol w:w="920"/>
        <w:gridCol w:w="1060"/>
      </w:tblGrid>
      <w:tr w:rsidR="004721A7" w:rsidRPr="004721A7" w:rsidTr="004721A7">
        <w:trPr>
          <w:trHeight w:val="375"/>
        </w:trPr>
        <w:tc>
          <w:tcPr>
            <w:tcW w:w="12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Показатель среднего </w:t>
            </w:r>
            <w:proofErr w:type="gramStart"/>
            <w:r w:rsidRPr="004721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балла  участников</w:t>
            </w:r>
            <w:proofErr w:type="gramEnd"/>
            <w:r w:rsidRPr="004721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ЕГЭ по предметам в ОО района 2022 г.</w:t>
            </w:r>
          </w:p>
          <w:p w:rsidR="001C3F2F" w:rsidRPr="004721A7" w:rsidRDefault="001C3F2F" w:rsidP="00472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21A7" w:rsidRPr="004721A7" w:rsidTr="004721A7">
        <w:trPr>
          <w:trHeight w:val="1830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Иностранный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721A7" w:rsidRPr="004721A7" w:rsidRDefault="004721A7" w:rsidP="004721A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Средний</w:t>
            </w:r>
          </w:p>
        </w:tc>
      </w:tr>
      <w:tr w:rsidR="004721A7" w:rsidRPr="004721A7" w:rsidTr="004721A7">
        <w:trPr>
          <w:trHeight w:val="39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Тоцкая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73,0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73,0</w:t>
            </w:r>
          </w:p>
        </w:tc>
      </w:tr>
      <w:tr w:rsidR="004721A7" w:rsidRPr="004721A7" w:rsidTr="004721A7">
        <w:trPr>
          <w:trHeight w:val="81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Зареченская классическая гимназия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69,0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84,0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73,0</w:t>
            </w:r>
          </w:p>
        </w:tc>
      </w:tr>
      <w:tr w:rsidR="004721A7" w:rsidRPr="004721A7" w:rsidTr="004721A7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Зареченская СОШ № 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87,0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68,0</w:t>
            </w:r>
          </w:p>
        </w:tc>
      </w:tr>
      <w:tr w:rsidR="004721A7" w:rsidRPr="004721A7" w:rsidTr="004721A7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Кирсановская</w:t>
            </w:r>
            <w:proofErr w:type="spellEnd"/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63,0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66,0</w:t>
            </w:r>
          </w:p>
        </w:tc>
      </w:tr>
      <w:tr w:rsidR="004721A7" w:rsidRPr="004721A7" w:rsidTr="004721A7">
        <w:trPr>
          <w:trHeight w:val="402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Погроминская</w:t>
            </w:r>
            <w:proofErr w:type="spellEnd"/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89,0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82,0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87,0</w:t>
            </w:r>
          </w:p>
        </w:tc>
      </w:tr>
      <w:tr w:rsidR="004721A7" w:rsidRPr="004721A7" w:rsidTr="004721A7">
        <w:trPr>
          <w:trHeight w:val="37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району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77,0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71,0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72,0</w:t>
            </w:r>
          </w:p>
        </w:tc>
      </w:tr>
      <w:tr w:rsidR="004721A7" w:rsidRPr="004721A7" w:rsidTr="004721A7">
        <w:trPr>
          <w:trHeight w:val="37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1A7" w:rsidRPr="004721A7" w:rsidRDefault="004721A7" w:rsidP="004721A7">
            <w:pPr>
              <w:ind w:firstLineChars="100" w:firstLine="2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РОССИИ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68,3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56,9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54,1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54,4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54,1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58,0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1A7" w:rsidRPr="004721A7" w:rsidRDefault="004721A7" w:rsidP="004721A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721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A711CF" w:rsidRDefault="00A711CF" w:rsidP="00A711CF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  <w:sectPr w:rsidR="00A711CF" w:rsidSect="001C3F2F">
          <w:pgSz w:w="16837" w:h="11905" w:orient="landscape"/>
          <w:pgMar w:top="737" w:right="567" w:bottom="851" w:left="567" w:header="0" w:footer="6" w:gutter="0"/>
          <w:cols w:space="720"/>
          <w:noEndnote/>
          <w:docGrid w:linePitch="360"/>
        </w:sectPr>
      </w:pPr>
    </w:p>
    <w:p w:rsidR="006077A1" w:rsidRDefault="006077A1" w:rsidP="00A711CF">
      <w:pPr>
        <w:pStyle w:val="a3"/>
        <w:shd w:val="clear" w:color="auto" w:fill="auto"/>
        <w:tabs>
          <w:tab w:val="left" w:pos="735"/>
        </w:tabs>
        <w:spacing w:before="0" w:line="326" w:lineRule="exact"/>
        <w:ind w:right="20" w:firstLine="0"/>
      </w:pPr>
    </w:p>
    <w:sectPr w:rsidR="006077A1" w:rsidSect="00064D45">
      <w:pgSz w:w="11905" w:h="16837"/>
      <w:pgMar w:top="567" w:right="851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2D"/>
    <w:rsid w:val="00026EC8"/>
    <w:rsid w:val="00064D45"/>
    <w:rsid w:val="00113AB6"/>
    <w:rsid w:val="00132390"/>
    <w:rsid w:val="001727C1"/>
    <w:rsid w:val="001B5E2D"/>
    <w:rsid w:val="001C3F2F"/>
    <w:rsid w:val="001C653A"/>
    <w:rsid w:val="001F140E"/>
    <w:rsid w:val="00262549"/>
    <w:rsid w:val="00312E52"/>
    <w:rsid w:val="00340F4F"/>
    <w:rsid w:val="003E18B6"/>
    <w:rsid w:val="00432625"/>
    <w:rsid w:val="004721A7"/>
    <w:rsid w:val="004C32E2"/>
    <w:rsid w:val="004D4DEA"/>
    <w:rsid w:val="004F7C16"/>
    <w:rsid w:val="005033D2"/>
    <w:rsid w:val="006077A1"/>
    <w:rsid w:val="006A6D65"/>
    <w:rsid w:val="006C4673"/>
    <w:rsid w:val="006D28E6"/>
    <w:rsid w:val="00724D7A"/>
    <w:rsid w:val="007257C2"/>
    <w:rsid w:val="007A4E12"/>
    <w:rsid w:val="008E6051"/>
    <w:rsid w:val="00900C77"/>
    <w:rsid w:val="00955C05"/>
    <w:rsid w:val="00A27E2F"/>
    <w:rsid w:val="00A635E0"/>
    <w:rsid w:val="00A711CF"/>
    <w:rsid w:val="00B54F1B"/>
    <w:rsid w:val="00BB2A96"/>
    <w:rsid w:val="00BC1BF1"/>
    <w:rsid w:val="00CA4A56"/>
    <w:rsid w:val="00CB6F24"/>
    <w:rsid w:val="00CE6292"/>
    <w:rsid w:val="00D06302"/>
    <w:rsid w:val="00D1090D"/>
    <w:rsid w:val="00D156DB"/>
    <w:rsid w:val="00D418BC"/>
    <w:rsid w:val="00DA038A"/>
    <w:rsid w:val="00DF40D6"/>
    <w:rsid w:val="00E041F7"/>
    <w:rsid w:val="00EF340A"/>
    <w:rsid w:val="00F351F9"/>
    <w:rsid w:val="00FA0A4E"/>
    <w:rsid w:val="00F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053C-8AE1-4922-AEAB-9042BCD6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rsid w:val="001B5E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 (2)_"/>
    <w:basedOn w:val="a0"/>
    <w:link w:val="120"/>
    <w:uiPriority w:val="99"/>
    <w:rsid w:val="001B5E2D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1B5E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B5E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B5E2D"/>
    <w:rPr>
      <w:rFonts w:ascii="Times New Roman" w:hAnsi="Times New Roman" w:cs="Times New Roman"/>
      <w:noProof/>
      <w:sz w:val="104"/>
      <w:szCs w:val="104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B5E2D"/>
    <w:rPr>
      <w:shd w:val="clear" w:color="auto" w:fill="FFFFFF"/>
    </w:rPr>
  </w:style>
  <w:style w:type="character" w:customStyle="1" w:styleId="a4">
    <w:name w:val="Подпись к картинке_"/>
    <w:basedOn w:val="a0"/>
    <w:link w:val="10"/>
    <w:uiPriority w:val="99"/>
    <w:rsid w:val="001B5E2D"/>
    <w:rPr>
      <w:b/>
      <w:bCs/>
      <w:sz w:val="11"/>
      <w:szCs w:val="11"/>
      <w:shd w:val="clear" w:color="auto" w:fill="FFFFFF"/>
    </w:rPr>
  </w:style>
  <w:style w:type="character" w:customStyle="1" w:styleId="a5">
    <w:name w:val="Подпись к картинке"/>
    <w:basedOn w:val="a4"/>
    <w:uiPriority w:val="99"/>
    <w:rsid w:val="001B5E2D"/>
    <w:rPr>
      <w:b/>
      <w:bCs/>
      <w:sz w:val="11"/>
      <w:szCs w:val="1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1B5E2D"/>
    <w:rPr>
      <w:b/>
      <w:bCs/>
      <w:sz w:val="11"/>
      <w:szCs w:val="11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B5E2D"/>
    <w:rPr>
      <w:b/>
      <w:bCs/>
      <w:sz w:val="11"/>
      <w:szCs w:val="11"/>
      <w:shd w:val="clear" w:color="auto" w:fill="FFFFFF"/>
    </w:rPr>
  </w:style>
  <w:style w:type="character" w:customStyle="1" w:styleId="11">
    <w:name w:val="Заголовок №1_"/>
    <w:basedOn w:val="a0"/>
    <w:link w:val="110"/>
    <w:uiPriority w:val="99"/>
    <w:rsid w:val="001B5E2D"/>
    <w:rPr>
      <w:b/>
      <w:bCs/>
      <w:sz w:val="28"/>
      <w:szCs w:val="28"/>
      <w:shd w:val="clear" w:color="auto" w:fill="FFFFFF"/>
    </w:rPr>
  </w:style>
  <w:style w:type="character" w:customStyle="1" w:styleId="13">
    <w:name w:val="Заголовок №1"/>
    <w:basedOn w:val="11"/>
    <w:uiPriority w:val="99"/>
    <w:rsid w:val="001B5E2D"/>
    <w:rPr>
      <w:b/>
      <w:bCs/>
      <w:sz w:val="28"/>
      <w:szCs w:val="28"/>
      <w:shd w:val="clear" w:color="auto" w:fill="FFFFFF"/>
    </w:rPr>
  </w:style>
  <w:style w:type="character" w:customStyle="1" w:styleId="121">
    <w:name w:val="Заголовок №12"/>
    <w:basedOn w:val="11"/>
    <w:uiPriority w:val="99"/>
    <w:rsid w:val="001B5E2D"/>
    <w:rPr>
      <w:b/>
      <w:bCs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rsid w:val="001B5E2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B5E2D"/>
    <w:pPr>
      <w:shd w:val="clear" w:color="auto" w:fill="FFFFFF"/>
      <w:spacing w:line="317" w:lineRule="exact"/>
      <w:ind w:hanging="320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20">
    <w:name w:val="Заголовок №1 (2)"/>
    <w:basedOn w:val="a"/>
    <w:link w:val="12"/>
    <w:uiPriority w:val="99"/>
    <w:rsid w:val="001B5E2D"/>
    <w:pPr>
      <w:shd w:val="clear" w:color="auto" w:fill="FFFFFF"/>
      <w:spacing w:before="360" w:after="3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styleId="a3">
    <w:name w:val="Body Text"/>
    <w:basedOn w:val="a"/>
    <w:link w:val="1"/>
    <w:uiPriority w:val="99"/>
    <w:rsid w:val="001B5E2D"/>
    <w:pPr>
      <w:shd w:val="clear" w:color="auto" w:fill="FFFFFF"/>
      <w:spacing w:before="360" w:line="370" w:lineRule="exact"/>
      <w:ind w:hanging="36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1B5E2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1B5E2D"/>
    <w:pPr>
      <w:shd w:val="clear" w:color="auto" w:fill="FFFFFF"/>
      <w:spacing w:line="571" w:lineRule="exact"/>
      <w:ind w:hanging="340"/>
      <w:jc w:val="both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B5E2D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104"/>
      <w:szCs w:val="104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B5E2D"/>
    <w:pPr>
      <w:shd w:val="clear" w:color="auto" w:fill="FFFFFF"/>
      <w:spacing w:line="590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0">
    <w:name w:val="Подпись к картинке1"/>
    <w:basedOn w:val="a"/>
    <w:link w:val="a4"/>
    <w:uiPriority w:val="99"/>
    <w:rsid w:val="001B5E2D"/>
    <w:pPr>
      <w:shd w:val="clear" w:color="auto" w:fill="FFFFFF"/>
      <w:spacing w:line="134" w:lineRule="exact"/>
      <w:jc w:val="both"/>
    </w:pPr>
    <w:rPr>
      <w:rFonts w:asciiTheme="minorHAnsi" w:eastAsiaTheme="minorHAnsi" w:hAnsiTheme="minorHAnsi" w:cstheme="minorBidi"/>
      <w:b/>
      <w:bCs/>
      <w:color w:val="auto"/>
      <w:sz w:val="11"/>
      <w:szCs w:val="11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1B5E2D"/>
    <w:pPr>
      <w:shd w:val="clear" w:color="auto" w:fill="FFFFFF"/>
      <w:spacing w:before="1980" w:line="134" w:lineRule="exact"/>
      <w:jc w:val="center"/>
    </w:pPr>
    <w:rPr>
      <w:rFonts w:asciiTheme="minorHAnsi" w:eastAsiaTheme="minorHAnsi" w:hAnsiTheme="minorHAnsi" w:cstheme="minorBidi"/>
      <w:b/>
      <w:bCs/>
      <w:color w:val="auto"/>
      <w:sz w:val="11"/>
      <w:szCs w:val="11"/>
      <w:lang w:eastAsia="en-US"/>
    </w:rPr>
  </w:style>
  <w:style w:type="paragraph" w:customStyle="1" w:styleId="110">
    <w:name w:val="Заголовок №11"/>
    <w:basedOn w:val="a"/>
    <w:link w:val="11"/>
    <w:uiPriority w:val="99"/>
    <w:rsid w:val="001B5E2D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paragraph" w:customStyle="1" w:styleId="a7">
    <w:name w:val="Подпись к таблице"/>
    <w:basedOn w:val="a"/>
    <w:link w:val="a6"/>
    <w:uiPriority w:val="99"/>
    <w:rsid w:val="001B5E2D"/>
    <w:pPr>
      <w:shd w:val="clear" w:color="auto" w:fill="FFFFFF"/>
      <w:spacing w:line="326" w:lineRule="exact"/>
      <w:ind w:firstLine="700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table" w:styleId="a9">
    <w:name w:val="Table Grid"/>
    <w:basedOn w:val="a1"/>
    <w:uiPriority w:val="59"/>
    <w:rsid w:val="00CE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27E2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b">
    <w:name w:val="List Paragraph"/>
    <w:basedOn w:val="a"/>
    <w:uiPriority w:val="34"/>
    <w:qFormat/>
    <w:rsid w:val="00A27E2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markedcontent">
    <w:name w:val="markedcontent"/>
    <w:basedOn w:val="a0"/>
    <w:rsid w:val="00113AB6"/>
  </w:style>
  <w:style w:type="paragraph" w:styleId="ac">
    <w:name w:val="Title"/>
    <w:basedOn w:val="a"/>
    <w:link w:val="ad"/>
    <w:qFormat/>
    <w:rsid w:val="00262549"/>
    <w:pPr>
      <w:spacing w:line="360" w:lineRule="auto"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d">
    <w:name w:val="Название Знак"/>
    <w:basedOn w:val="a0"/>
    <w:link w:val="ac"/>
    <w:rsid w:val="0026254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basedOn w:val="a0"/>
    <w:link w:val="21"/>
    <w:rsid w:val="00026E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e"/>
    <w:rsid w:val="00026EC8"/>
    <w:pPr>
      <w:shd w:val="clear" w:color="auto" w:fill="FFFFFF"/>
      <w:spacing w:line="274" w:lineRule="exact"/>
      <w:ind w:hanging="6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6otTk7IY+t3ndwmf+2Qwwb17bx//vU8G1PkKy6NqEYA=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50fgJqNtyuZz8bq6B5oZKLKt+kNavmtXssBiVz2CTyU=</DigestValue>
    </Reference>
  </SignedInfo>
  <SignatureValue>Ri6Y6f4K5Ei9UEsG7AwWlNwR0lJrSwoleI9bf3R1BHkzDL8hxZpIh86AqtyK3VKy
yudHt9Uc6jA/SouiKlOiEg==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+0w6bONiz6Brxzs3gPjeLhz/dZY=</DigestValue>
      </Reference>
      <Reference URI="/word/fontTable.xml?ContentType=application/vnd.openxmlformats-officedocument.wordprocessingml.fontTable+xml">
        <DigestMethod Algorithm="http://www.w3.org/2000/09/xmldsig#sha1"/>
        <DigestValue>4C1N8DmqfsBQvR9LE7irfwpy2cc=</DigestValue>
      </Reference>
      <Reference URI="/word/numbering.xml?ContentType=application/vnd.openxmlformats-officedocument.wordprocessingml.numbering+xml">
        <DigestMethod Algorithm="http://www.w3.org/2000/09/xmldsig#sha1"/>
        <DigestValue>Xnqn7AhxmKBUMBiiKF/dIlAfDM8=</DigestValue>
      </Reference>
      <Reference URI="/word/settings.xml?ContentType=application/vnd.openxmlformats-officedocument.wordprocessingml.settings+xml">
        <DigestMethod Algorithm="http://www.w3.org/2000/09/xmldsig#sha1"/>
        <DigestValue>vhhaTQ66dE+23OBTx0iRUKO22Q8=</DigestValue>
      </Reference>
      <Reference URI="/word/styles.xml?ContentType=application/vnd.openxmlformats-officedocument.wordprocessingml.styles+xml">
        <DigestMethod Algorithm="http://www.w3.org/2000/09/xmldsig#sha1"/>
        <DigestValue>VpB5uZU2XyY008oJRPbUzhjZ++M=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Vojis7Iv0BNMLmtCFrCkiA0cV4I=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2022-07-19T10:50:16Z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2022-07-19T10:50:16Z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8</cp:revision>
  <dcterms:created xsi:type="dcterms:W3CDTF">2022-07-18T13:56:00Z</dcterms:created>
  <dcterms:modified xsi:type="dcterms:W3CDTF">2022-07-18T13:58:00Z</dcterms:modified>
</cp:coreProperties>
</file>