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0" w:rsidRDefault="00D547E0" w:rsidP="00D547E0">
      <w:pPr>
        <w:pStyle w:val="Default"/>
      </w:pPr>
    </w:p>
    <w:p w:rsidR="00D547E0" w:rsidRDefault="00D547E0" w:rsidP="00996175">
      <w:pPr>
        <w:pStyle w:val="Default"/>
        <w:jc w:val="both"/>
        <w:rPr>
          <w:sz w:val="32"/>
          <w:szCs w:val="32"/>
        </w:rPr>
      </w:pPr>
      <w:r w:rsidRPr="00272DA2">
        <w:rPr>
          <w:sz w:val="32"/>
          <w:szCs w:val="32"/>
        </w:rPr>
        <w:t xml:space="preserve">Наш семинар посвящен проблеме формирования естественнонаучной грамотности обучающихся. </w:t>
      </w:r>
    </w:p>
    <w:p w:rsidR="00600B48" w:rsidRPr="00272DA2" w:rsidRDefault="00600B48" w:rsidP="00996175">
      <w:pPr>
        <w:pStyle w:val="Default"/>
        <w:jc w:val="both"/>
        <w:rPr>
          <w:sz w:val="32"/>
          <w:szCs w:val="32"/>
        </w:rPr>
      </w:pPr>
    </w:p>
    <w:p w:rsidR="00D547E0" w:rsidRPr="00272DA2" w:rsidRDefault="00D547E0" w:rsidP="00996175">
      <w:pPr>
        <w:pStyle w:val="Default"/>
        <w:jc w:val="both"/>
        <w:rPr>
          <w:rFonts w:eastAsia="Times New Roman"/>
          <w:b/>
          <w:bCs/>
          <w:sz w:val="32"/>
          <w:szCs w:val="32"/>
          <w:lang w:eastAsia="ru-RU"/>
        </w:rPr>
      </w:pPr>
      <w:r w:rsidRPr="00272DA2">
        <w:rPr>
          <w:sz w:val="32"/>
          <w:szCs w:val="32"/>
        </w:rPr>
        <w:t xml:space="preserve">Понятие естественнонаучной грамотности пришло из международного сравнительного исследования PISA. </w:t>
      </w:r>
      <w:proofErr w:type="gramStart"/>
      <w:r w:rsidRPr="00272DA2">
        <w:rPr>
          <w:rFonts w:eastAsia="Times New Roman"/>
          <w:b/>
          <w:bCs/>
          <w:sz w:val="32"/>
          <w:szCs w:val="32"/>
          <w:lang w:eastAsia="ru-RU"/>
        </w:rPr>
        <w:t>PISA  -</w:t>
      </w:r>
      <w:proofErr w:type="gram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 Международная программа по оценке образовательных достижений учащихся (</w:t>
      </w:r>
      <w:proofErr w:type="spellStart"/>
      <w:r w:rsidRPr="00272DA2">
        <w:rPr>
          <w:rFonts w:eastAsia="Times New Roman"/>
          <w:b/>
          <w:bCs/>
          <w:sz w:val="32"/>
          <w:szCs w:val="32"/>
          <w:lang w:eastAsia="ru-RU"/>
        </w:rPr>
        <w:t>Programme</w:t>
      </w:r>
      <w:proofErr w:type="spell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72DA2">
        <w:rPr>
          <w:rFonts w:eastAsia="Times New Roman"/>
          <w:b/>
          <w:bCs/>
          <w:sz w:val="32"/>
          <w:szCs w:val="32"/>
          <w:lang w:eastAsia="ru-RU"/>
        </w:rPr>
        <w:t>for</w:t>
      </w:r>
      <w:proofErr w:type="spell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72DA2">
        <w:rPr>
          <w:rFonts w:eastAsia="Times New Roman"/>
          <w:b/>
          <w:bCs/>
          <w:sz w:val="32"/>
          <w:szCs w:val="32"/>
          <w:lang w:eastAsia="ru-RU"/>
        </w:rPr>
        <w:t>International</w:t>
      </w:r>
      <w:proofErr w:type="spell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72DA2">
        <w:rPr>
          <w:rFonts w:eastAsia="Times New Roman"/>
          <w:b/>
          <w:bCs/>
          <w:sz w:val="32"/>
          <w:szCs w:val="32"/>
          <w:lang w:eastAsia="ru-RU"/>
        </w:rPr>
        <w:t>Student</w:t>
      </w:r>
      <w:proofErr w:type="spell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72DA2">
        <w:rPr>
          <w:rFonts w:eastAsia="Times New Roman"/>
          <w:b/>
          <w:bCs/>
          <w:sz w:val="32"/>
          <w:szCs w:val="32"/>
          <w:lang w:eastAsia="ru-RU"/>
        </w:rPr>
        <w:t>Assessment</w:t>
      </w:r>
      <w:proofErr w:type="spellEnd"/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) –Проводится под эгидой </w:t>
      </w:r>
      <w:hyperlink r:id="rId4" w:history="1">
        <w:r w:rsidRPr="00272DA2">
          <w:rPr>
            <w:rFonts w:eastAsia="Times New Roman"/>
            <w:b/>
            <w:bCs/>
            <w:color w:val="0000FF"/>
            <w:sz w:val="32"/>
            <w:szCs w:val="32"/>
            <w:u w:val="single"/>
            <w:lang w:eastAsia="ru-RU"/>
          </w:rPr>
          <w:t>Организации экономического сотрудничества и развития (ОЭСР)</w:t>
        </w:r>
      </w:hyperlink>
      <w:r w:rsidRPr="00272DA2">
        <w:rPr>
          <w:rFonts w:eastAsia="Times New Roman"/>
          <w:b/>
          <w:bCs/>
          <w:sz w:val="32"/>
          <w:szCs w:val="32"/>
          <w:lang w:eastAsia="ru-RU"/>
        </w:rPr>
        <w:t xml:space="preserve">. </w:t>
      </w:r>
    </w:p>
    <w:p w:rsidR="00D547E0" w:rsidRPr="00272DA2" w:rsidRDefault="00D547E0" w:rsidP="00996175">
      <w:pPr>
        <w:pStyle w:val="Default"/>
        <w:jc w:val="both"/>
        <w:rPr>
          <w:sz w:val="32"/>
          <w:szCs w:val="32"/>
        </w:rPr>
      </w:pPr>
      <w:r w:rsidRPr="00272DA2">
        <w:rPr>
          <w:sz w:val="32"/>
          <w:szCs w:val="32"/>
        </w:rPr>
        <w:t xml:space="preserve">В рамках этого исследования оценивается функциональная грамотность, включающая читательскую, математическую, естественно-научную. </w:t>
      </w:r>
    </w:p>
    <w:p w:rsidR="00D41711" w:rsidRPr="00272DA2" w:rsidRDefault="00D41711" w:rsidP="00996175">
      <w:pPr>
        <w:pStyle w:val="Default"/>
        <w:jc w:val="both"/>
        <w:rPr>
          <w:sz w:val="32"/>
          <w:szCs w:val="32"/>
        </w:rPr>
      </w:pPr>
    </w:p>
    <w:p w:rsidR="00600B48" w:rsidRDefault="00996175" w:rsidP="00996175">
      <w:pPr>
        <w:pStyle w:val="Default"/>
        <w:jc w:val="both"/>
        <w:rPr>
          <w:rStyle w:val="markedcontent"/>
          <w:sz w:val="32"/>
          <w:szCs w:val="32"/>
        </w:rPr>
      </w:pPr>
      <w:r w:rsidRPr="00272DA2">
        <w:rPr>
          <w:rStyle w:val="markedcontent"/>
          <w:sz w:val="32"/>
          <w:szCs w:val="32"/>
        </w:rPr>
        <w:t>К сожалению, как показывают результаты международного исследования PISA, именно с формированием естественнонаучной грамотности</w:t>
      </w:r>
      <w:r w:rsidR="00600B48">
        <w:rPr>
          <w:rStyle w:val="markedcontent"/>
          <w:sz w:val="32"/>
          <w:szCs w:val="32"/>
        </w:rPr>
        <w:t xml:space="preserve"> </w:t>
      </w:r>
      <w:r w:rsidRPr="00272DA2">
        <w:rPr>
          <w:rStyle w:val="markedcontent"/>
          <w:sz w:val="32"/>
          <w:szCs w:val="32"/>
        </w:rPr>
        <w:t>большинства школьников наша система образования пока справляется</w:t>
      </w:r>
      <w:r w:rsidR="00600B48">
        <w:rPr>
          <w:rStyle w:val="markedcontent"/>
          <w:sz w:val="32"/>
          <w:szCs w:val="32"/>
        </w:rPr>
        <w:t xml:space="preserve"> </w:t>
      </w:r>
      <w:r w:rsidRPr="00272DA2">
        <w:rPr>
          <w:rStyle w:val="markedcontent"/>
          <w:sz w:val="32"/>
          <w:szCs w:val="32"/>
        </w:rPr>
        <w:t>неудовлетворительно.</w:t>
      </w:r>
    </w:p>
    <w:p w:rsidR="00D547E0" w:rsidRDefault="00996175" w:rsidP="00996175">
      <w:pPr>
        <w:pStyle w:val="Default"/>
        <w:jc w:val="both"/>
        <w:rPr>
          <w:sz w:val="32"/>
          <w:szCs w:val="32"/>
        </w:rPr>
      </w:pPr>
      <w:r w:rsidRPr="00272DA2">
        <w:rPr>
          <w:sz w:val="32"/>
          <w:szCs w:val="32"/>
        </w:rPr>
        <w:br/>
      </w:r>
      <w:r w:rsidR="00D547E0" w:rsidRPr="00272DA2">
        <w:rPr>
          <w:sz w:val="32"/>
          <w:szCs w:val="32"/>
        </w:rPr>
        <w:t xml:space="preserve">Под естественнонаучной грамотностью понимают «способность человека занимать активную гражданскую позицию по вопросам, связанным с развитием естественных наук и применением их достижений, его готовность интересоваться естественнонаучными идеями. Естественнонаучно грамотный человек стремится участвовать в аргументированном обсуждении проблем, имеющим отношение к естественным наукам и технологиям». </w:t>
      </w:r>
    </w:p>
    <w:p w:rsidR="00600B48" w:rsidRPr="00272DA2" w:rsidRDefault="00600B48" w:rsidP="00996175">
      <w:pPr>
        <w:pStyle w:val="Default"/>
        <w:jc w:val="both"/>
        <w:rPr>
          <w:sz w:val="32"/>
          <w:szCs w:val="32"/>
        </w:rPr>
      </w:pPr>
    </w:p>
    <w:p w:rsidR="00D547E0" w:rsidRPr="00272DA2" w:rsidRDefault="00D547E0" w:rsidP="00D547E0">
      <w:pPr>
        <w:pStyle w:val="Default"/>
        <w:rPr>
          <w:sz w:val="32"/>
          <w:szCs w:val="32"/>
        </w:rPr>
      </w:pPr>
      <w:r w:rsidRPr="00272DA2">
        <w:rPr>
          <w:sz w:val="32"/>
          <w:szCs w:val="32"/>
        </w:rPr>
        <w:t xml:space="preserve">Человек, обладающий естественнонаучной грамотностью, должен проявлять следующие компетенции: </w:t>
      </w:r>
    </w:p>
    <w:p w:rsidR="00D547E0" w:rsidRPr="00272DA2" w:rsidRDefault="00D547E0" w:rsidP="00D547E0">
      <w:pPr>
        <w:pStyle w:val="Default"/>
        <w:spacing w:after="57"/>
        <w:rPr>
          <w:sz w:val="32"/>
          <w:szCs w:val="32"/>
        </w:rPr>
      </w:pPr>
      <w:r w:rsidRPr="00272DA2">
        <w:rPr>
          <w:sz w:val="32"/>
          <w:szCs w:val="32"/>
        </w:rPr>
        <w:t xml:space="preserve"> </w:t>
      </w:r>
      <w:proofErr w:type="gramStart"/>
      <w:r w:rsidRPr="00272DA2">
        <w:rPr>
          <w:sz w:val="32"/>
          <w:szCs w:val="32"/>
        </w:rPr>
        <w:t>научно</w:t>
      </w:r>
      <w:proofErr w:type="gramEnd"/>
      <w:r w:rsidRPr="00272DA2">
        <w:rPr>
          <w:sz w:val="32"/>
          <w:szCs w:val="32"/>
        </w:rPr>
        <w:t xml:space="preserve"> объяснять явления; </w:t>
      </w:r>
    </w:p>
    <w:p w:rsidR="00D547E0" w:rsidRPr="00272DA2" w:rsidRDefault="00D547E0" w:rsidP="00D547E0">
      <w:pPr>
        <w:pStyle w:val="Default"/>
        <w:spacing w:after="57"/>
        <w:rPr>
          <w:sz w:val="32"/>
          <w:szCs w:val="32"/>
        </w:rPr>
      </w:pPr>
      <w:r w:rsidRPr="00272DA2">
        <w:rPr>
          <w:sz w:val="32"/>
          <w:szCs w:val="32"/>
        </w:rPr>
        <w:t xml:space="preserve"> </w:t>
      </w:r>
      <w:proofErr w:type="gramStart"/>
      <w:r w:rsidRPr="00272DA2">
        <w:rPr>
          <w:sz w:val="32"/>
          <w:szCs w:val="32"/>
        </w:rPr>
        <w:t>понимать</w:t>
      </w:r>
      <w:proofErr w:type="gramEnd"/>
      <w:r w:rsidRPr="00272DA2">
        <w:rPr>
          <w:sz w:val="32"/>
          <w:szCs w:val="32"/>
        </w:rPr>
        <w:t xml:space="preserve"> особенности естественнонаучного исследования; </w:t>
      </w:r>
    </w:p>
    <w:p w:rsidR="00D547E0" w:rsidRDefault="00D547E0" w:rsidP="00D547E0">
      <w:pPr>
        <w:pStyle w:val="Default"/>
        <w:rPr>
          <w:sz w:val="32"/>
          <w:szCs w:val="32"/>
        </w:rPr>
      </w:pPr>
      <w:r w:rsidRPr="00272DA2">
        <w:rPr>
          <w:sz w:val="32"/>
          <w:szCs w:val="32"/>
        </w:rPr>
        <w:t xml:space="preserve"> </w:t>
      </w:r>
      <w:proofErr w:type="gramStart"/>
      <w:r w:rsidRPr="00272DA2">
        <w:rPr>
          <w:sz w:val="32"/>
          <w:szCs w:val="32"/>
        </w:rPr>
        <w:t>научно</w:t>
      </w:r>
      <w:proofErr w:type="gramEnd"/>
      <w:r w:rsidRPr="00272DA2">
        <w:rPr>
          <w:sz w:val="32"/>
          <w:szCs w:val="32"/>
        </w:rPr>
        <w:t xml:space="preserve"> интерпретировать данные и использовать доказательства для получения выводов. </w:t>
      </w:r>
    </w:p>
    <w:p w:rsidR="00600B48" w:rsidRDefault="00600B48" w:rsidP="00D547E0">
      <w:pPr>
        <w:pStyle w:val="Default"/>
        <w:rPr>
          <w:sz w:val="32"/>
          <w:szCs w:val="32"/>
        </w:rPr>
      </w:pPr>
    </w:p>
    <w:p w:rsidR="00600B48" w:rsidRDefault="00600B48" w:rsidP="00D547E0">
      <w:pPr>
        <w:pStyle w:val="Default"/>
        <w:rPr>
          <w:sz w:val="32"/>
          <w:szCs w:val="32"/>
        </w:rPr>
      </w:pPr>
    </w:p>
    <w:p w:rsidR="00600B48" w:rsidRDefault="00600B48" w:rsidP="00D547E0">
      <w:pPr>
        <w:pStyle w:val="Default"/>
        <w:rPr>
          <w:sz w:val="32"/>
          <w:szCs w:val="32"/>
        </w:rPr>
      </w:pPr>
    </w:p>
    <w:p w:rsidR="00600B48" w:rsidRDefault="00600B48" w:rsidP="00D547E0">
      <w:pPr>
        <w:pStyle w:val="Default"/>
        <w:rPr>
          <w:sz w:val="32"/>
          <w:szCs w:val="32"/>
        </w:rPr>
      </w:pPr>
    </w:p>
    <w:p w:rsidR="00600B48" w:rsidRDefault="00600B48" w:rsidP="00D547E0">
      <w:pPr>
        <w:pStyle w:val="Default"/>
        <w:rPr>
          <w:sz w:val="32"/>
          <w:szCs w:val="32"/>
        </w:rPr>
      </w:pPr>
    </w:p>
    <w:p w:rsidR="00600B48" w:rsidRPr="00272DA2" w:rsidRDefault="00600B48" w:rsidP="00D547E0">
      <w:pPr>
        <w:pStyle w:val="Default"/>
        <w:rPr>
          <w:sz w:val="32"/>
          <w:szCs w:val="32"/>
        </w:rPr>
      </w:pPr>
      <w:bookmarkStart w:id="0" w:name="_GoBack"/>
      <w:bookmarkEnd w:id="0"/>
    </w:p>
    <w:p w:rsidR="00272DA2" w:rsidRDefault="00272DA2" w:rsidP="00D547E0">
      <w:pPr>
        <w:pStyle w:val="Default"/>
        <w:rPr>
          <w:rStyle w:val="markedcontent"/>
          <w:sz w:val="30"/>
          <w:szCs w:val="30"/>
        </w:rPr>
      </w:pPr>
    </w:p>
    <w:p w:rsidR="00D547E0" w:rsidRPr="000259CE" w:rsidRDefault="00272DA2" w:rsidP="000259CE">
      <w:pPr>
        <w:pStyle w:val="Default"/>
        <w:jc w:val="center"/>
        <w:rPr>
          <w:b/>
          <w:sz w:val="28"/>
          <w:szCs w:val="28"/>
        </w:rPr>
      </w:pPr>
      <w:r w:rsidRPr="000259CE">
        <w:rPr>
          <w:rStyle w:val="markedcontent"/>
          <w:b/>
          <w:sz w:val="30"/>
          <w:szCs w:val="30"/>
        </w:rPr>
        <w:t>Соответствие между ЕН грамотностью и требованиями ФГОС к результатам образования</w:t>
      </w:r>
    </w:p>
    <w:p w:rsidR="00272DA2" w:rsidRPr="00272DA2" w:rsidRDefault="002E6D6F">
      <w:pPr>
        <w:rPr>
          <w:rFonts w:ascii="Times New Roman" w:hAnsi="Times New Roman" w:cs="Times New Roman"/>
        </w:rPr>
      </w:pPr>
      <w:r w:rsidRPr="00272DA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4395"/>
        <w:gridCol w:w="6520"/>
      </w:tblGrid>
      <w:tr w:rsidR="00272DA2" w:rsidRPr="00600B48" w:rsidTr="00600B48">
        <w:trPr>
          <w:trHeight w:val="870"/>
        </w:trPr>
        <w:tc>
          <w:tcPr>
            <w:tcW w:w="4395" w:type="dxa"/>
          </w:tcPr>
          <w:p w:rsidR="00272DA2" w:rsidRPr="00600B48" w:rsidRDefault="00272DA2" w:rsidP="00272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 xml:space="preserve">Компетентности, </w:t>
            </w:r>
            <w:proofErr w:type="spellStart"/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опреде</w:t>
            </w:r>
            <w:proofErr w:type="spellEnd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600B48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proofErr w:type="spellStart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ляющие</w:t>
            </w:r>
            <w:proofErr w:type="spellEnd"/>
            <w:proofErr w:type="gramEnd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естественнона</w:t>
            </w:r>
            <w:proofErr w:type="spellEnd"/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- научную грамотность</w:t>
            </w:r>
            <w:r w:rsidRPr="00600B48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</w:tc>
        <w:tc>
          <w:tcPr>
            <w:tcW w:w="6520" w:type="dxa"/>
          </w:tcPr>
          <w:p w:rsidR="00272DA2" w:rsidRPr="00600B48" w:rsidRDefault="00272DA2" w:rsidP="00272D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0B48">
              <w:rPr>
                <w:rStyle w:val="markedcontent"/>
                <w:rFonts w:ascii="Times New Roman" w:hAnsi="Times New Roman" w:cs="Times New Roman"/>
                <w:b/>
                <w:sz w:val="32"/>
                <w:szCs w:val="32"/>
              </w:rPr>
              <w:t>Требования ФГОС ООО к результатам образования</w:t>
            </w:r>
          </w:p>
        </w:tc>
      </w:tr>
      <w:tr w:rsidR="00272DA2" w:rsidRPr="00600B48" w:rsidTr="00600B48">
        <w:trPr>
          <w:trHeight w:val="169"/>
        </w:trPr>
        <w:tc>
          <w:tcPr>
            <w:tcW w:w="4395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понимание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основных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особенностей естественнонаучного исследования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(или естественнонаучного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метода познания</w:t>
            </w:r>
          </w:p>
        </w:tc>
        <w:tc>
          <w:tcPr>
            <w:tcW w:w="6520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приобретение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опыта применения научных методов познания (предметный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результат – физика);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приобретение опыта использования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различных методов изучения веществ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(химия);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приобретение опыта использования методов биологической науки (биология</w:t>
            </w:r>
          </w:p>
        </w:tc>
      </w:tr>
      <w:tr w:rsidR="00272DA2" w:rsidRPr="00600B48" w:rsidTr="00600B48">
        <w:trPr>
          <w:trHeight w:val="169"/>
        </w:trPr>
        <w:tc>
          <w:tcPr>
            <w:tcW w:w="4395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умение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объяснять или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описывать естественнонаучные явления на основе имеющихся научных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знаний, а также умение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прогнозировать изменения</w:t>
            </w:r>
          </w:p>
        </w:tc>
        <w:tc>
          <w:tcPr>
            <w:tcW w:w="6520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умение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создавать, применять и преобразовывать знаки и символы, модели и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схемы для решения учебных и познавательных задач (</w:t>
            </w:r>
            <w:proofErr w:type="spell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метапредметный</w:t>
            </w:r>
            <w:proofErr w:type="spell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результат образования)</w:t>
            </w:r>
          </w:p>
        </w:tc>
      </w:tr>
      <w:tr w:rsidR="00272DA2" w:rsidRPr="00600B48" w:rsidTr="00600B48">
        <w:trPr>
          <w:trHeight w:val="2915"/>
        </w:trPr>
        <w:tc>
          <w:tcPr>
            <w:tcW w:w="4395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умение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использовать научные доказательства и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имеющиеся данные для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получения выводов, их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анализа и оценки достоверности</w:t>
            </w:r>
          </w:p>
        </w:tc>
        <w:tc>
          <w:tcPr>
            <w:tcW w:w="6520" w:type="dxa"/>
          </w:tcPr>
          <w:p w:rsidR="00272DA2" w:rsidRPr="00600B48" w:rsidRDefault="0092187C" w:rsidP="00600B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умение</w:t>
            </w:r>
            <w:proofErr w:type="gramEnd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определять понятия, создавать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обобщения, устанавливать аналогии,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классифицировать, самостоятельно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выбирать основания и критерии для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классификации, устанавливать причинно-следственные связи, строить логическое рассуждение, умозаключение (индуктивное, дедуктивное и по аналогии)</w:t>
            </w:r>
            <w:r w:rsidRPr="00600B4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и делать выводы (</w:t>
            </w:r>
            <w:proofErr w:type="spellStart"/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метапредметный</w:t>
            </w:r>
            <w:proofErr w:type="spellEnd"/>
            <w:r w:rsid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48">
              <w:rPr>
                <w:rStyle w:val="markedcontent"/>
                <w:rFonts w:ascii="Times New Roman" w:hAnsi="Times New Roman" w:cs="Times New Roman"/>
                <w:sz w:val="32"/>
                <w:szCs w:val="32"/>
              </w:rPr>
              <w:t>результат)</w:t>
            </w:r>
          </w:p>
        </w:tc>
      </w:tr>
    </w:tbl>
    <w:p w:rsidR="00C51E44" w:rsidRDefault="00C51E44"/>
    <w:sectPr w:rsidR="00C5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E0"/>
    <w:rsid w:val="000259CE"/>
    <w:rsid w:val="00272DA2"/>
    <w:rsid w:val="002E6D6F"/>
    <w:rsid w:val="00600B48"/>
    <w:rsid w:val="0092187C"/>
    <w:rsid w:val="00996175"/>
    <w:rsid w:val="00A05FBD"/>
    <w:rsid w:val="00C51E44"/>
    <w:rsid w:val="00D41711"/>
    <w:rsid w:val="00D5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59223-E4EB-43FF-A924-78FAFAED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996175"/>
  </w:style>
  <w:style w:type="table" w:styleId="a3">
    <w:name w:val="Table Grid"/>
    <w:basedOn w:val="a1"/>
    <w:uiPriority w:val="39"/>
    <w:rsid w:val="00272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e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2022-01-17T07:03:00Z</dcterms:created>
  <dcterms:modified xsi:type="dcterms:W3CDTF">2022-01-27T13:37:00Z</dcterms:modified>
</cp:coreProperties>
</file>