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FE" w:rsidRPr="002E1EFE" w:rsidRDefault="002E1EFE" w:rsidP="002E1E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развитию кадрового потенциала,</w:t>
      </w:r>
    </w:p>
    <w:p w:rsidR="002E1EFE" w:rsidRPr="002E1EFE" w:rsidRDefault="002E1EFE" w:rsidP="002E1E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привлечению педагогических специалистов</w:t>
      </w:r>
    </w:p>
    <w:p w:rsidR="002E1EFE" w:rsidRPr="002E1EFE" w:rsidRDefault="002E1EFE" w:rsidP="002E1E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Тоцкого района</w:t>
      </w:r>
    </w:p>
    <w:p w:rsidR="002E1EFE" w:rsidRPr="002E1EFE" w:rsidRDefault="002E1EFE" w:rsidP="002E1EFE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proofErr w:type="gramStart"/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:</w:t>
      </w:r>
      <w:proofErr w:type="gramEnd"/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1.Воспроизводство профессиональных кадров системы образования;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2 Создание условий для закрепления педагогических кадров в образовательном учреждении;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3 Внедрение эффективных механизмов организации непрерывного образования (формальное и неформальное дополнительное образование педагогических работников и специалистов, обеспечивающее оперативное обновление востребованных компетентностей), переподготовки профессиональных кадров;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Усиление </w:t>
      </w:r>
      <w:proofErr w:type="spellStart"/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педагогической направленности в детском сообществе школы;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Повышение уровня профессионального мастерства работающих педагогов. Создание результативной работы в инновационном режиме и в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введения ФГОС.</w:t>
      </w:r>
    </w:p>
    <w:p w:rsidR="002E1EFE" w:rsidRPr="002E1EFE" w:rsidRDefault="002E1EFE" w:rsidP="002E1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sz w:val="28"/>
          <w:szCs w:val="28"/>
          <w:lang w:eastAsia="ru-RU"/>
        </w:rPr>
        <w:t>6 Стимулирование результативно работающих педагогов через систему управления педагогическим персоналом как ресурсом развития учреждения.</w:t>
      </w:r>
    </w:p>
    <w:p w:rsidR="002E1EFE" w:rsidRPr="002E1EFE" w:rsidRDefault="002E1EFE" w:rsidP="002E1EFE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337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527"/>
        <w:gridCol w:w="1553"/>
        <w:gridCol w:w="2238"/>
        <w:gridCol w:w="2448"/>
      </w:tblGrid>
      <w:tr w:rsidR="002E1EFE" w:rsidRPr="002E1EFE" w:rsidTr="002E1EFE">
        <w:trPr>
          <w:trHeight w:val="84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2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44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Основные критерии выполнения</w:t>
            </w:r>
          </w:p>
        </w:tc>
      </w:tr>
      <w:tr w:rsidR="002E1EFE" w:rsidRPr="002E1EFE" w:rsidTr="002E1EFE">
        <w:trPr>
          <w:trHeight w:val="132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план перспективной потребности в педагогических кадрах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E349D1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</w:t>
            </w:r>
          </w:p>
        </w:tc>
      </w:tr>
      <w:tr w:rsidR="002E1EFE" w:rsidRPr="002E1EFE" w:rsidTr="002E1EFE">
        <w:trPr>
          <w:trHeight w:val="734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на системной основе мониторинга индикаторов кадрового обеспечения: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прибывших молодых специалистов;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педагогических работников в возрасте до 30 лет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соотношение количества педагогических работников пенсионного возраста и работников в возрасте до 30 лет;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E349D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оценки эффективности проводимой работы по привлечению молодых педагогов в ДОУ</w:t>
            </w:r>
          </w:p>
        </w:tc>
      </w:tr>
      <w:tr w:rsidR="002E1EFE" w:rsidRPr="002E1EFE" w:rsidTr="002E1EFE">
        <w:trPr>
          <w:trHeight w:val="180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DD1FD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Актуализировать банк данных о востребованных вакансиях  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данных</w:t>
            </w:r>
          </w:p>
        </w:tc>
      </w:tr>
      <w:tr w:rsidR="002E1EFE" w:rsidRPr="002E1EFE" w:rsidTr="002E1EFE">
        <w:trPr>
          <w:trHeight w:val="108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молодых специалистов нормой учебной нагрузки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учебного года  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ДОУ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трудового законодательства</w:t>
            </w:r>
          </w:p>
        </w:tc>
      </w:tr>
      <w:tr w:rsidR="002E1EFE" w:rsidRPr="002E1EFE" w:rsidTr="002E1EFE">
        <w:trPr>
          <w:trHeight w:val="228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пропаганду педагогического труда. Размещение на сайте ДОУ   материалов о лучших педагогах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работу сайта 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престижа педагогической профессии</w:t>
            </w:r>
          </w:p>
        </w:tc>
      </w:tr>
      <w:tr w:rsidR="002E1EFE" w:rsidRPr="002E1EFE" w:rsidTr="002E1EFE">
        <w:trPr>
          <w:trHeight w:val="132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E349D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реализации проектов 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ДОУ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E349D1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квалификации,</w:t>
            </w:r>
            <w:r w:rsidR="002E1EFE"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 опытом работы.</w:t>
            </w:r>
          </w:p>
        </w:tc>
      </w:tr>
      <w:tr w:rsidR="002E1EFE" w:rsidRPr="002E1EFE" w:rsidTr="002E1EFE">
        <w:trPr>
          <w:trHeight w:val="396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в конкурсах профессионального мастерства, Всероссийский конкурс профессионального мастерства «Педагогический дебют», “Воспитатель года” и др.)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ДОУ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специалистов, принявших участие в конкурсах, результативность участия</w:t>
            </w:r>
          </w:p>
        </w:tc>
      </w:tr>
      <w:tr w:rsidR="002E1EFE" w:rsidRPr="002E1EFE" w:rsidTr="002E1EFE">
        <w:trPr>
          <w:trHeight w:val="180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открытых занятий специалистами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участников, повышение профессионального мастерства, методические рекомендации</w:t>
            </w:r>
          </w:p>
        </w:tc>
      </w:tr>
      <w:tr w:rsidR="002E1EFE" w:rsidRPr="002E1EFE" w:rsidTr="002E1EFE">
        <w:trPr>
          <w:trHeight w:val="1800"/>
        </w:trPr>
        <w:tc>
          <w:tcPr>
            <w:tcW w:w="5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(или совершенствование) системы стимулирования, поощрения труда педагогов</w:t>
            </w:r>
          </w:p>
        </w:tc>
        <w:tc>
          <w:tcPr>
            <w:tcW w:w="1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  <w:bookmarkStart w:id="0" w:name="_GoBack"/>
            <w:bookmarkEnd w:id="0"/>
          </w:p>
        </w:tc>
        <w:tc>
          <w:tcPr>
            <w:tcW w:w="22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2E1EFE" w:rsidRPr="002E1EFE" w:rsidRDefault="002E1EFE" w:rsidP="002E1EFE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рабочая группа</w:t>
            </w:r>
          </w:p>
        </w:tc>
        <w:tc>
          <w:tcPr>
            <w:tcW w:w="24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1EFE" w:rsidRPr="002E1EFE" w:rsidRDefault="002E1EFE" w:rsidP="002E1EF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поощрения </w:t>
            </w:r>
          </w:p>
        </w:tc>
      </w:tr>
    </w:tbl>
    <w:p w:rsidR="000B66A9" w:rsidRDefault="000B66A9"/>
    <w:sectPr w:rsidR="000B6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B0"/>
    <w:rsid w:val="000B66A9"/>
    <w:rsid w:val="002E1EFE"/>
    <w:rsid w:val="00AE10B0"/>
    <w:rsid w:val="00DD1FD6"/>
    <w:rsid w:val="00E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3851-201A-4C3D-8B47-C6B7E3DC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Танатарова</dc:creator>
  <cp:keywords/>
  <dc:description/>
  <cp:lastModifiedBy>Пользователь Windows</cp:lastModifiedBy>
  <cp:revision>6</cp:revision>
  <dcterms:created xsi:type="dcterms:W3CDTF">2023-12-13T11:18:00Z</dcterms:created>
  <dcterms:modified xsi:type="dcterms:W3CDTF">2025-12-22T05:00:00Z</dcterms:modified>
</cp:coreProperties>
</file>