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7C" w:rsidRDefault="00276DBF">
      <w:pPr>
        <w:jc w:val="right"/>
        <w:rPr>
          <w:sz w:val="28"/>
        </w:rPr>
      </w:pPr>
      <w:r>
        <w:rPr>
          <w:i/>
        </w:rPr>
        <w:t>Приложение 3</w:t>
      </w:r>
      <w:r>
        <w:rPr>
          <w:i/>
        </w:rPr>
        <w:br/>
      </w:r>
      <w:r>
        <w:rPr>
          <w:sz w:val="28"/>
        </w:rPr>
        <w:t>ШАБЛОН САО-9_Глава 2</w:t>
      </w:r>
    </w:p>
    <w:p w:rsidR="004F577C" w:rsidRDefault="004F577C">
      <w:pPr>
        <w:jc w:val="center"/>
        <w:rPr>
          <w:sz w:val="28"/>
        </w:rPr>
      </w:pPr>
    </w:p>
    <w:p w:rsidR="004F577C" w:rsidRDefault="00276DBF">
      <w:pPr>
        <w:jc w:val="center"/>
        <w:rPr>
          <w:rStyle w:val="a5"/>
          <w:sz w:val="32"/>
        </w:rPr>
      </w:pPr>
      <w:r>
        <w:rPr>
          <w:rStyle w:val="a5"/>
          <w:sz w:val="32"/>
        </w:rPr>
        <w:t xml:space="preserve">ГЛАВА 2. </w:t>
      </w:r>
    </w:p>
    <w:p w:rsidR="004F577C" w:rsidRPr="00E235D7" w:rsidRDefault="00276DBF">
      <w:pPr>
        <w:jc w:val="center"/>
        <w:rPr>
          <w:rStyle w:val="a5"/>
          <w:sz w:val="28"/>
          <w:u w:val="single"/>
        </w:rPr>
      </w:pPr>
      <w:r>
        <w:rPr>
          <w:rFonts w:ascii="Cambria" w:hAnsi="Cambria"/>
          <w:b/>
          <w:sz w:val="28"/>
        </w:rPr>
        <w:t>Методический анализ результатов ОГЭ</w:t>
      </w:r>
      <w:r>
        <w:rPr>
          <w:rFonts w:ascii="Cambria" w:hAnsi="Cambria"/>
          <w:b/>
          <w:sz w:val="28"/>
        </w:rPr>
        <w:br/>
      </w:r>
      <w:r w:rsidRPr="00E235D7">
        <w:rPr>
          <w:rStyle w:val="a5"/>
          <w:sz w:val="28"/>
          <w:u w:val="single"/>
        </w:rPr>
        <w:t xml:space="preserve">по </w:t>
      </w:r>
      <w:r w:rsidR="00E235D7" w:rsidRPr="00E235D7">
        <w:rPr>
          <w:rStyle w:val="a5"/>
          <w:sz w:val="28"/>
          <w:u w:val="single"/>
        </w:rPr>
        <w:t>математике</w:t>
      </w:r>
    </w:p>
    <w:p w:rsidR="004F577C" w:rsidRDefault="00276DBF">
      <w:pPr>
        <w:jc w:val="center"/>
        <w:rPr>
          <w:rStyle w:val="a5"/>
          <w:b w:val="0"/>
          <w:i/>
          <w:sz w:val="22"/>
        </w:rPr>
      </w:pPr>
      <w:r>
        <w:rPr>
          <w:rStyle w:val="a5"/>
          <w:b w:val="0"/>
          <w:i/>
          <w:sz w:val="22"/>
        </w:rPr>
        <w:t>(наименование учебного предмета)</w:t>
      </w:r>
    </w:p>
    <w:p w:rsidR="004F577C" w:rsidRDefault="004F577C"/>
    <w:p w:rsidR="004F577C" w:rsidRDefault="00276DBF">
      <w:pPr>
        <w:pStyle w:val="2"/>
        <w:jc w:val="center"/>
        <w:rPr>
          <w:rFonts w:ascii="Times New Roman" w:hAnsi="Times New Roman"/>
          <w:b/>
          <w:color w:val="000000"/>
          <w:sz w:val="28"/>
        </w:rPr>
      </w:pPr>
      <w:r>
        <w:rPr>
          <w:rFonts w:ascii="Times New Roman" w:hAnsi="Times New Roman"/>
          <w:b/>
          <w:color w:val="000000"/>
          <w:sz w:val="28"/>
        </w:rPr>
        <w:t>РАЗДЕЛ 1. ХАРАКТЕРИСТИКА УЧАСТНИКОВ ОГЭ</w:t>
      </w:r>
      <w:r>
        <w:rPr>
          <w:rFonts w:ascii="Times New Roman" w:hAnsi="Times New Roman"/>
          <w:b/>
          <w:color w:val="000000"/>
          <w:sz w:val="28"/>
        </w:rPr>
        <w:br/>
        <w:t xml:space="preserve"> ПО УЧЕБНОМУ ПРЕДМЕТУ</w:t>
      </w:r>
    </w:p>
    <w:p w:rsidR="004F577C" w:rsidRDefault="004F577C">
      <w:pPr>
        <w:ind w:left="568" w:hanging="568"/>
        <w:jc w:val="both"/>
      </w:pPr>
    </w:p>
    <w:p w:rsidR="004F577C" w:rsidRDefault="00276DBF">
      <w:pPr>
        <w:pStyle w:val="3"/>
        <w:numPr>
          <w:ilvl w:val="1"/>
          <w:numId w:val="1"/>
        </w:numPr>
        <w:tabs>
          <w:tab w:val="left" w:pos="142"/>
        </w:tabs>
        <w:ind w:left="426" w:hanging="426"/>
        <w:jc w:val="both"/>
        <w:rPr>
          <w:rFonts w:ascii="Times New Roman" w:hAnsi="Times New Roman"/>
          <w:color w:val="000000"/>
          <w:sz w:val="28"/>
        </w:rPr>
      </w:pPr>
      <w:r>
        <w:rPr>
          <w:rFonts w:ascii="Times New Roman" w:hAnsi="Times New Roman"/>
          <w:b w:val="0"/>
          <w:color w:val="000000"/>
          <w:sz w:val="28"/>
        </w:rPr>
        <w:t xml:space="preserve"> </w:t>
      </w:r>
      <w:r>
        <w:rPr>
          <w:rFonts w:ascii="Times New Roman" w:hAnsi="Times New Roman"/>
          <w:color w:val="000000"/>
          <w:sz w:val="28"/>
        </w:rPr>
        <w:t>Количество</w:t>
      </w:r>
      <w:r>
        <w:rPr>
          <w:rStyle w:val="afb"/>
          <w:rFonts w:ascii="Times New Roman" w:hAnsi="Times New Roman"/>
          <w:color w:val="000000"/>
          <w:sz w:val="28"/>
        </w:rPr>
        <w:footnoteReference w:id="1"/>
      </w:r>
      <w:r>
        <w:rPr>
          <w:rFonts w:ascii="Times New Roman" w:hAnsi="Times New Roman"/>
          <w:color w:val="000000"/>
          <w:sz w:val="28"/>
        </w:rPr>
        <w:t xml:space="preserve"> участников экзаменов по учебному предмету (за 3 года)</w:t>
      </w:r>
    </w:p>
    <w:p w:rsidR="004F577C" w:rsidRDefault="0031193B">
      <w:pPr>
        <w:pStyle w:val="aa"/>
        <w:keepNext/>
        <w:jc w:val="right"/>
      </w:pPr>
      <w:r>
        <w:t xml:space="preserve">Таблица </w:t>
      </w:r>
      <w:r w:rsidR="00276DBF">
        <w:t>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3"/>
        <w:gridCol w:w="1561"/>
        <w:gridCol w:w="2481"/>
        <w:gridCol w:w="1628"/>
        <w:gridCol w:w="2414"/>
        <w:gridCol w:w="1555"/>
        <w:gridCol w:w="2487"/>
      </w:tblGrid>
      <w:tr w:rsidR="004F577C">
        <w:tc>
          <w:tcPr>
            <w:tcW w:w="2383" w:type="dxa"/>
            <w:vMerge w:val="restart"/>
            <w:tcBorders>
              <w:top w:val="single" w:sz="4" w:space="0" w:color="000000"/>
              <w:left w:val="single" w:sz="4" w:space="0" w:color="000000"/>
              <w:bottom w:val="single" w:sz="4" w:space="0" w:color="000000"/>
              <w:right w:val="single" w:sz="4" w:space="0" w:color="000000"/>
            </w:tcBorders>
          </w:tcPr>
          <w:p w:rsidR="004F577C" w:rsidRPr="000518B1" w:rsidRDefault="00276DBF">
            <w:pPr>
              <w:tabs>
                <w:tab w:val="left" w:pos="10320"/>
              </w:tabs>
              <w:jc w:val="center"/>
              <w:rPr>
                <w:b/>
                <w:color w:val="auto"/>
              </w:rPr>
            </w:pPr>
            <w:r w:rsidRPr="000518B1">
              <w:rPr>
                <w:b/>
                <w:color w:val="auto"/>
              </w:rPr>
              <w:t>Экзамен</w:t>
            </w:r>
          </w:p>
        </w:tc>
        <w:tc>
          <w:tcPr>
            <w:tcW w:w="4042" w:type="dxa"/>
            <w:gridSpan w:val="2"/>
            <w:tcBorders>
              <w:top w:val="single" w:sz="4" w:space="0" w:color="000000"/>
              <w:left w:val="single" w:sz="4" w:space="0" w:color="000000"/>
              <w:bottom w:val="single" w:sz="4" w:space="0" w:color="000000"/>
              <w:right w:val="single" w:sz="4" w:space="0" w:color="000000"/>
            </w:tcBorders>
          </w:tcPr>
          <w:p w:rsidR="004F577C" w:rsidRPr="000518B1" w:rsidRDefault="00276DBF">
            <w:pPr>
              <w:tabs>
                <w:tab w:val="left" w:pos="10320"/>
              </w:tabs>
              <w:jc w:val="center"/>
              <w:rPr>
                <w:b/>
                <w:color w:val="auto"/>
              </w:rPr>
            </w:pPr>
            <w:r w:rsidRPr="000518B1">
              <w:rPr>
                <w:b/>
                <w:color w:val="auto"/>
              </w:rPr>
              <w:t>2022 г.</w:t>
            </w:r>
          </w:p>
        </w:tc>
        <w:tc>
          <w:tcPr>
            <w:tcW w:w="4042" w:type="dxa"/>
            <w:gridSpan w:val="2"/>
            <w:tcBorders>
              <w:top w:val="single" w:sz="4" w:space="0" w:color="000000"/>
              <w:left w:val="single" w:sz="4" w:space="0" w:color="000000"/>
              <w:bottom w:val="single" w:sz="4" w:space="0" w:color="000000"/>
              <w:right w:val="single" w:sz="4" w:space="0" w:color="000000"/>
            </w:tcBorders>
          </w:tcPr>
          <w:p w:rsidR="004F577C" w:rsidRDefault="00276DBF">
            <w:pPr>
              <w:tabs>
                <w:tab w:val="left" w:pos="10320"/>
              </w:tabs>
              <w:jc w:val="center"/>
              <w:rPr>
                <w:b/>
              </w:rPr>
            </w:pPr>
            <w:r>
              <w:rPr>
                <w:b/>
              </w:rPr>
              <w:t>2023 г.</w:t>
            </w:r>
          </w:p>
        </w:tc>
        <w:tc>
          <w:tcPr>
            <w:tcW w:w="4042" w:type="dxa"/>
            <w:gridSpan w:val="2"/>
            <w:tcBorders>
              <w:top w:val="single" w:sz="4" w:space="0" w:color="000000"/>
              <w:left w:val="single" w:sz="4" w:space="0" w:color="000000"/>
              <w:bottom w:val="single" w:sz="4" w:space="0" w:color="000000"/>
              <w:right w:val="single" w:sz="4" w:space="0" w:color="000000"/>
            </w:tcBorders>
          </w:tcPr>
          <w:p w:rsidR="004F577C" w:rsidRDefault="00276DBF">
            <w:pPr>
              <w:tabs>
                <w:tab w:val="left" w:pos="10320"/>
              </w:tabs>
              <w:jc w:val="center"/>
              <w:rPr>
                <w:b/>
              </w:rPr>
            </w:pPr>
            <w:r>
              <w:rPr>
                <w:b/>
              </w:rPr>
              <w:t>2024 г.</w:t>
            </w:r>
          </w:p>
        </w:tc>
      </w:tr>
      <w:tr w:rsidR="004F577C">
        <w:tc>
          <w:tcPr>
            <w:tcW w:w="2383" w:type="dxa"/>
            <w:vMerge/>
            <w:tcBorders>
              <w:top w:val="single" w:sz="4" w:space="0" w:color="000000"/>
              <w:left w:val="single" w:sz="4" w:space="0" w:color="000000"/>
              <w:bottom w:val="single" w:sz="4" w:space="0" w:color="000000"/>
              <w:right w:val="single" w:sz="4" w:space="0" w:color="000000"/>
            </w:tcBorders>
          </w:tcPr>
          <w:p w:rsidR="004F577C" w:rsidRPr="000518B1" w:rsidRDefault="004F577C">
            <w:pPr>
              <w:rPr>
                <w:color w:val="auto"/>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4F577C" w:rsidRPr="000518B1" w:rsidRDefault="00276DBF">
            <w:pPr>
              <w:tabs>
                <w:tab w:val="left" w:pos="10320"/>
              </w:tabs>
              <w:jc w:val="center"/>
              <w:rPr>
                <w:color w:val="auto"/>
              </w:rPr>
            </w:pPr>
            <w:r w:rsidRPr="000518B1">
              <w:rPr>
                <w:color w:val="auto"/>
              </w:rPr>
              <w:t>чел.</w:t>
            </w:r>
          </w:p>
        </w:tc>
        <w:tc>
          <w:tcPr>
            <w:tcW w:w="2481" w:type="dxa"/>
            <w:tcBorders>
              <w:top w:val="single" w:sz="4" w:space="0" w:color="000000"/>
              <w:left w:val="single" w:sz="4" w:space="0" w:color="000000"/>
              <w:bottom w:val="single" w:sz="4" w:space="0" w:color="000000"/>
              <w:right w:val="single" w:sz="4" w:space="0" w:color="000000"/>
            </w:tcBorders>
            <w:vAlign w:val="center"/>
          </w:tcPr>
          <w:p w:rsidR="004F577C" w:rsidRPr="000518B1" w:rsidRDefault="00276DBF">
            <w:pPr>
              <w:tabs>
                <w:tab w:val="left" w:pos="10320"/>
              </w:tabs>
              <w:jc w:val="center"/>
              <w:rPr>
                <w:color w:val="auto"/>
              </w:rPr>
            </w:pPr>
            <w:r w:rsidRPr="000518B1">
              <w:rPr>
                <w:color w:val="auto"/>
              </w:rPr>
              <w:t>% от общего числа участников</w:t>
            </w:r>
          </w:p>
        </w:tc>
        <w:tc>
          <w:tcPr>
            <w:tcW w:w="1628"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чел.</w:t>
            </w:r>
          </w:p>
        </w:tc>
        <w:tc>
          <w:tcPr>
            <w:tcW w:w="2414"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 от общего числа участников</w:t>
            </w:r>
          </w:p>
        </w:tc>
        <w:tc>
          <w:tcPr>
            <w:tcW w:w="1555"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чел.</w:t>
            </w:r>
          </w:p>
        </w:tc>
        <w:tc>
          <w:tcPr>
            <w:tcW w:w="2487"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 от общего числа участников</w:t>
            </w:r>
          </w:p>
        </w:tc>
      </w:tr>
      <w:tr w:rsidR="004F577C">
        <w:tc>
          <w:tcPr>
            <w:tcW w:w="2383" w:type="dxa"/>
            <w:tcBorders>
              <w:top w:val="single" w:sz="4" w:space="0" w:color="000000"/>
              <w:left w:val="single" w:sz="4" w:space="0" w:color="000000"/>
              <w:bottom w:val="single" w:sz="4" w:space="0" w:color="000000"/>
              <w:right w:val="single" w:sz="4" w:space="0" w:color="000000"/>
            </w:tcBorders>
          </w:tcPr>
          <w:p w:rsidR="004F577C" w:rsidRDefault="00276DBF" w:rsidP="000518B1">
            <w:r>
              <w:t>ОГЭ</w:t>
            </w:r>
            <w:r w:rsidR="000518B1">
              <w:t xml:space="preserve"> по математике</w:t>
            </w:r>
          </w:p>
        </w:tc>
        <w:tc>
          <w:tcPr>
            <w:tcW w:w="1561" w:type="dxa"/>
            <w:tcBorders>
              <w:top w:val="single" w:sz="4" w:space="0" w:color="000000"/>
              <w:left w:val="single" w:sz="4" w:space="0" w:color="000000"/>
              <w:bottom w:val="single" w:sz="4" w:space="0" w:color="000000"/>
              <w:right w:val="single" w:sz="4" w:space="0" w:color="000000"/>
            </w:tcBorders>
            <w:vAlign w:val="center"/>
          </w:tcPr>
          <w:p w:rsidR="004F577C" w:rsidRDefault="000518B1">
            <w:pPr>
              <w:jc w:val="center"/>
            </w:pPr>
            <w:r>
              <w:t>315</w:t>
            </w:r>
          </w:p>
        </w:tc>
        <w:tc>
          <w:tcPr>
            <w:tcW w:w="2481" w:type="dxa"/>
            <w:tcBorders>
              <w:top w:val="single" w:sz="4" w:space="0" w:color="000000"/>
              <w:left w:val="single" w:sz="4" w:space="0" w:color="000000"/>
              <w:bottom w:val="single" w:sz="4" w:space="0" w:color="000000"/>
              <w:right w:val="single" w:sz="4" w:space="0" w:color="000000"/>
            </w:tcBorders>
            <w:vAlign w:val="bottom"/>
          </w:tcPr>
          <w:p w:rsidR="004F577C" w:rsidRPr="000518B1" w:rsidRDefault="000518B1">
            <w:pPr>
              <w:jc w:val="center"/>
              <w:rPr>
                <w:color w:val="auto"/>
              </w:rPr>
            </w:pPr>
            <w:r w:rsidRPr="000518B1">
              <w:rPr>
                <w:color w:val="auto"/>
              </w:rPr>
              <w:t>94</w:t>
            </w:r>
          </w:p>
        </w:tc>
        <w:tc>
          <w:tcPr>
            <w:tcW w:w="1628" w:type="dxa"/>
            <w:tcBorders>
              <w:top w:val="single" w:sz="4" w:space="0" w:color="000000"/>
              <w:left w:val="single" w:sz="4" w:space="0" w:color="000000"/>
              <w:bottom w:val="single" w:sz="4" w:space="0" w:color="000000"/>
              <w:right w:val="single" w:sz="4" w:space="0" w:color="000000"/>
            </w:tcBorders>
            <w:vAlign w:val="center"/>
          </w:tcPr>
          <w:p w:rsidR="004F577C" w:rsidRDefault="000518B1">
            <w:pPr>
              <w:tabs>
                <w:tab w:val="left" w:pos="10320"/>
              </w:tabs>
              <w:jc w:val="center"/>
            </w:pPr>
            <w:r>
              <w:t>302</w:t>
            </w:r>
          </w:p>
        </w:tc>
        <w:tc>
          <w:tcPr>
            <w:tcW w:w="2414" w:type="dxa"/>
            <w:tcBorders>
              <w:top w:val="single" w:sz="4" w:space="0" w:color="000000"/>
              <w:left w:val="single" w:sz="4" w:space="0" w:color="000000"/>
              <w:bottom w:val="single" w:sz="4" w:space="0" w:color="000000"/>
              <w:right w:val="single" w:sz="4" w:space="0" w:color="000000"/>
            </w:tcBorders>
            <w:vAlign w:val="center"/>
          </w:tcPr>
          <w:p w:rsidR="004F577C" w:rsidRDefault="000518B1">
            <w:pPr>
              <w:tabs>
                <w:tab w:val="left" w:pos="10320"/>
              </w:tabs>
              <w:jc w:val="center"/>
            </w:pPr>
            <w:r>
              <w:t>95</w:t>
            </w:r>
          </w:p>
        </w:tc>
        <w:tc>
          <w:tcPr>
            <w:tcW w:w="1555" w:type="dxa"/>
            <w:tcBorders>
              <w:top w:val="single" w:sz="4" w:space="0" w:color="000000"/>
              <w:left w:val="single" w:sz="4" w:space="0" w:color="000000"/>
              <w:bottom w:val="single" w:sz="4" w:space="0" w:color="000000"/>
              <w:right w:val="single" w:sz="4" w:space="0" w:color="000000"/>
            </w:tcBorders>
            <w:vAlign w:val="bottom"/>
          </w:tcPr>
          <w:p w:rsidR="004F577C" w:rsidRDefault="00E235D7">
            <w:pPr>
              <w:jc w:val="right"/>
            </w:pPr>
            <w:r>
              <w:t>323</w:t>
            </w:r>
          </w:p>
        </w:tc>
        <w:tc>
          <w:tcPr>
            <w:tcW w:w="2487" w:type="dxa"/>
            <w:tcBorders>
              <w:top w:val="single" w:sz="4" w:space="0" w:color="000000"/>
              <w:left w:val="single" w:sz="4" w:space="0" w:color="000000"/>
              <w:bottom w:val="single" w:sz="4" w:space="0" w:color="000000"/>
              <w:right w:val="single" w:sz="4" w:space="0" w:color="000000"/>
            </w:tcBorders>
            <w:vAlign w:val="bottom"/>
          </w:tcPr>
          <w:p w:rsidR="004F577C" w:rsidRDefault="000518B1">
            <w:pPr>
              <w:jc w:val="center"/>
            </w:pPr>
            <w:r>
              <w:t>90</w:t>
            </w:r>
          </w:p>
        </w:tc>
      </w:tr>
      <w:tr w:rsidR="004F577C">
        <w:tc>
          <w:tcPr>
            <w:tcW w:w="2383" w:type="dxa"/>
            <w:tcBorders>
              <w:top w:val="single" w:sz="4" w:space="0" w:color="000000"/>
              <w:left w:val="single" w:sz="4" w:space="0" w:color="000000"/>
              <w:bottom w:val="single" w:sz="4" w:space="0" w:color="000000"/>
              <w:right w:val="single" w:sz="4" w:space="0" w:color="000000"/>
            </w:tcBorders>
          </w:tcPr>
          <w:p w:rsidR="004F577C" w:rsidRDefault="00276DBF" w:rsidP="000518B1">
            <w:r>
              <w:t>ГВЭ-9</w:t>
            </w:r>
            <w:r w:rsidR="000518B1">
              <w:t xml:space="preserve"> по математике</w:t>
            </w:r>
          </w:p>
        </w:tc>
        <w:tc>
          <w:tcPr>
            <w:tcW w:w="1561" w:type="dxa"/>
            <w:tcBorders>
              <w:top w:val="single" w:sz="4" w:space="0" w:color="000000"/>
              <w:left w:val="single" w:sz="4" w:space="0" w:color="000000"/>
              <w:bottom w:val="single" w:sz="4" w:space="0" w:color="000000"/>
              <w:right w:val="single" w:sz="4" w:space="0" w:color="000000"/>
            </w:tcBorders>
            <w:vAlign w:val="center"/>
          </w:tcPr>
          <w:p w:rsidR="004F577C" w:rsidRDefault="000518B1">
            <w:pPr>
              <w:jc w:val="center"/>
            </w:pPr>
            <w:r>
              <w:t>21</w:t>
            </w:r>
          </w:p>
        </w:tc>
        <w:tc>
          <w:tcPr>
            <w:tcW w:w="2481" w:type="dxa"/>
            <w:tcBorders>
              <w:top w:val="single" w:sz="4" w:space="0" w:color="000000"/>
              <w:left w:val="single" w:sz="4" w:space="0" w:color="000000"/>
              <w:bottom w:val="single" w:sz="4" w:space="0" w:color="000000"/>
              <w:right w:val="single" w:sz="4" w:space="0" w:color="000000"/>
            </w:tcBorders>
            <w:vAlign w:val="bottom"/>
          </w:tcPr>
          <w:p w:rsidR="004F577C" w:rsidRPr="000518B1" w:rsidRDefault="000518B1">
            <w:pPr>
              <w:jc w:val="center"/>
              <w:rPr>
                <w:color w:val="auto"/>
              </w:rPr>
            </w:pPr>
            <w:r w:rsidRPr="000518B1">
              <w:rPr>
                <w:color w:val="auto"/>
              </w:rPr>
              <w:t>6</w:t>
            </w:r>
          </w:p>
        </w:tc>
        <w:tc>
          <w:tcPr>
            <w:tcW w:w="1628" w:type="dxa"/>
            <w:tcBorders>
              <w:top w:val="single" w:sz="4" w:space="0" w:color="000000"/>
              <w:left w:val="single" w:sz="4" w:space="0" w:color="000000"/>
              <w:bottom w:val="single" w:sz="4" w:space="0" w:color="000000"/>
              <w:right w:val="single" w:sz="4" w:space="0" w:color="000000"/>
            </w:tcBorders>
            <w:vAlign w:val="center"/>
          </w:tcPr>
          <w:p w:rsidR="004F577C" w:rsidRDefault="000518B1">
            <w:pPr>
              <w:tabs>
                <w:tab w:val="left" w:pos="10320"/>
              </w:tabs>
              <w:jc w:val="center"/>
            </w:pPr>
            <w:r>
              <w:t>16</w:t>
            </w:r>
          </w:p>
        </w:tc>
        <w:tc>
          <w:tcPr>
            <w:tcW w:w="2414" w:type="dxa"/>
            <w:tcBorders>
              <w:top w:val="single" w:sz="4" w:space="0" w:color="000000"/>
              <w:left w:val="single" w:sz="4" w:space="0" w:color="000000"/>
              <w:bottom w:val="single" w:sz="4" w:space="0" w:color="000000"/>
              <w:right w:val="single" w:sz="4" w:space="0" w:color="000000"/>
            </w:tcBorders>
            <w:vAlign w:val="center"/>
          </w:tcPr>
          <w:p w:rsidR="004F577C" w:rsidRDefault="000518B1">
            <w:pPr>
              <w:tabs>
                <w:tab w:val="left" w:pos="10320"/>
              </w:tabs>
              <w:jc w:val="center"/>
            </w:pPr>
            <w:r>
              <w:t>5</w:t>
            </w:r>
          </w:p>
        </w:tc>
        <w:tc>
          <w:tcPr>
            <w:tcW w:w="1555" w:type="dxa"/>
            <w:tcBorders>
              <w:top w:val="single" w:sz="4" w:space="0" w:color="000000"/>
              <w:left w:val="single" w:sz="4" w:space="0" w:color="000000"/>
              <w:bottom w:val="single" w:sz="4" w:space="0" w:color="000000"/>
              <w:right w:val="single" w:sz="4" w:space="0" w:color="000000"/>
            </w:tcBorders>
            <w:vAlign w:val="bottom"/>
          </w:tcPr>
          <w:p w:rsidR="004F577C" w:rsidRDefault="000518B1">
            <w:pPr>
              <w:jc w:val="right"/>
            </w:pPr>
            <w:r>
              <w:t>37</w:t>
            </w:r>
          </w:p>
        </w:tc>
        <w:tc>
          <w:tcPr>
            <w:tcW w:w="2487" w:type="dxa"/>
            <w:tcBorders>
              <w:top w:val="single" w:sz="4" w:space="0" w:color="000000"/>
              <w:left w:val="single" w:sz="4" w:space="0" w:color="000000"/>
              <w:bottom w:val="single" w:sz="4" w:space="0" w:color="000000"/>
              <w:right w:val="single" w:sz="4" w:space="0" w:color="000000"/>
            </w:tcBorders>
            <w:vAlign w:val="bottom"/>
          </w:tcPr>
          <w:p w:rsidR="004F577C" w:rsidRDefault="000518B1">
            <w:pPr>
              <w:jc w:val="center"/>
            </w:pPr>
            <w:r>
              <w:t>10</w:t>
            </w:r>
          </w:p>
        </w:tc>
      </w:tr>
    </w:tbl>
    <w:p w:rsidR="004F577C" w:rsidRDefault="004F577C">
      <w:pPr>
        <w:pStyle w:val="3"/>
        <w:tabs>
          <w:tab w:val="left" w:pos="142"/>
        </w:tabs>
        <w:spacing w:before="0"/>
        <w:ind w:left="426"/>
        <w:jc w:val="both"/>
        <w:rPr>
          <w:rFonts w:ascii="Times New Roman" w:hAnsi="Times New Roman"/>
          <w:color w:val="000000"/>
          <w:sz w:val="28"/>
        </w:rPr>
      </w:pPr>
    </w:p>
    <w:p w:rsidR="004F577C" w:rsidRDefault="00276DBF">
      <w:pPr>
        <w:pStyle w:val="3"/>
        <w:numPr>
          <w:ilvl w:val="1"/>
          <w:numId w:val="1"/>
        </w:numPr>
        <w:tabs>
          <w:tab w:val="left" w:pos="142"/>
        </w:tabs>
        <w:ind w:left="426" w:hanging="426"/>
        <w:jc w:val="both"/>
        <w:rPr>
          <w:rFonts w:ascii="Times New Roman" w:hAnsi="Times New Roman"/>
          <w:color w:val="000000"/>
          <w:sz w:val="28"/>
        </w:rPr>
      </w:pPr>
      <w:r>
        <w:rPr>
          <w:rFonts w:ascii="Times New Roman" w:hAnsi="Times New Roman"/>
          <w:color w:val="000000"/>
          <w:sz w:val="28"/>
        </w:rPr>
        <w:t>Процентное соотношение юношей и девушек, участвующих в ОГЭ (за 3 года)</w:t>
      </w:r>
    </w:p>
    <w:p w:rsidR="004F577C" w:rsidRDefault="0031193B">
      <w:pPr>
        <w:pStyle w:val="aa"/>
        <w:keepNext/>
        <w:jc w:val="right"/>
      </w:pPr>
      <w:r>
        <w:t>Таблица 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1532"/>
        <w:gridCol w:w="2451"/>
        <w:gridCol w:w="1711"/>
        <w:gridCol w:w="2445"/>
        <w:gridCol w:w="1717"/>
        <w:gridCol w:w="2674"/>
      </w:tblGrid>
      <w:tr w:rsidR="004F577C">
        <w:tc>
          <w:tcPr>
            <w:tcW w:w="1973" w:type="dxa"/>
            <w:vMerge w:val="restart"/>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rPr>
                <w:b/>
              </w:rPr>
            </w:pPr>
            <w:r>
              <w:rPr>
                <w:b/>
              </w:rPr>
              <w:t>Пол</w:t>
            </w:r>
          </w:p>
        </w:tc>
        <w:tc>
          <w:tcPr>
            <w:tcW w:w="3983" w:type="dxa"/>
            <w:gridSpan w:val="2"/>
            <w:tcBorders>
              <w:top w:val="single" w:sz="4" w:space="0" w:color="000000"/>
              <w:left w:val="single" w:sz="4" w:space="0" w:color="000000"/>
              <w:bottom w:val="single" w:sz="4" w:space="0" w:color="000000"/>
              <w:right w:val="single" w:sz="4" w:space="0" w:color="000000"/>
            </w:tcBorders>
          </w:tcPr>
          <w:p w:rsidR="004F577C" w:rsidRDefault="00276DBF">
            <w:pPr>
              <w:tabs>
                <w:tab w:val="left" w:pos="10320"/>
              </w:tabs>
              <w:jc w:val="center"/>
              <w:rPr>
                <w:b/>
              </w:rPr>
            </w:pPr>
            <w:r>
              <w:rPr>
                <w:b/>
              </w:rPr>
              <w:t>2022 г.</w:t>
            </w:r>
          </w:p>
        </w:tc>
        <w:tc>
          <w:tcPr>
            <w:tcW w:w="4156" w:type="dxa"/>
            <w:gridSpan w:val="2"/>
            <w:tcBorders>
              <w:top w:val="single" w:sz="4" w:space="0" w:color="000000"/>
              <w:left w:val="single" w:sz="4" w:space="0" w:color="000000"/>
              <w:bottom w:val="single" w:sz="4" w:space="0" w:color="000000"/>
              <w:right w:val="single" w:sz="4" w:space="0" w:color="000000"/>
            </w:tcBorders>
          </w:tcPr>
          <w:p w:rsidR="004F577C" w:rsidRDefault="00276DBF">
            <w:pPr>
              <w:tabs>
                <w:tab w:val="left" w:pos="10320"/>
              </w:tabs>
              <w:jc w:val="center"/>
              <w:rPr>
                <w:b/>
              </w:rPr>
            </w:pPr>
            <w:r>
              <w:rPr>
                <w:b/>
              </w:rPr>
              <w:t>2023 г.</w:t>
            </w:r>
          </w:p>
        </w:tc>
        <w:tc>
          <w:tcPr>
            <w:tcW w:w="4391" w:type="dxa"/>
            <w:gridSpan w:val="2"/>
            <w:tcBorders>
              <w:top w:val="single" w:sz="4" w:space="0" w:color="000000"/>
              <w:left w:val="single" w:sz="4" w:space="0" w:color="000000"/>
              <w:bottom w:val="single" w:sz="4" w:space="0" w:color="000000"/>
              <w:right w:val="single" w:sz="4" w:space="0" w:color="000000"/>
            </w:tcBorders>
          </w:tcPr>
          <w:p w:rsidR="004F577C" w:rsidRDefault="00276DBF">
            <w:pPr>
              <w:tabs>
                <w:tab w:val="left" w:pos="10320"/>
              </w:tabs>
              <w:jc w:val="center"/>
              <w:rPr>
                <w:b/>
              </w:rPr>
            </w:pPr>
            <w:r>
              <w:rPr>
                <w:b/>
              </w:rPr>
              <w:t>2024 г.</w:t>
            </w:r>
          </w:p>
        </w:tc>
      </w:tr>
      <w:tr w:rsidR="004F577C">
        <w:tc>
          <w:tcPr>
            <w:tcW w:w="1973" w:type="dxa"/>
            <w:vMerge/>
            <w:tcBorders>
              <w:top w:val="single" w:sz="4" w:space="0" w:color="000000"/>
              <w:left w:val="single" w:sz="4" w:space="0" w:color="000000"/>
              <w:bottom w:val="single" w:sz="4" w:space="0" w:color="000000"/>
              <w:right w:val="single" w:sz="4" w:space="0" w:color="000000"/>
            </w:tcBorders>
            <w:vAlign w:val="center"/>
          </w:tcPr>
          <w:p w:rsidR="004F577C" w:rsidRDefault="004F577C"/>
        </w:tc>
        <w:tc>
          <w:tcPr>
            <w:tcW w:w="1532"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чел.</w:t>
            </w:r>
          </w:p>
        </w:tc>
        <w:tc>
          <w:tcPr>
            <w:tcW w:w="2451"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 от общего числа участников</w:t>
            </w:r>
          </w:p>
        </w:tc>
        <w:tc>
          <w:tcPr>
            <w:tcW w:w="1711"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чел.</w:t>
            </w:r>
          </w:p>
        </w:tc>
        <w:tc>
          <w:tcPr>
            <w:tcW w:w="2445"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 от общего числа участников</w:t>
            </w:r>
          </w:p>
        </w:tc>
        <w:tc>
          <w:tcPr>
            <w:tcW w:w="1717"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чел.</w:t>
            </w:r>
          </w:p>
        </w:tc>
        <w:tc>
          <w:tcPr>
            <w:tcW w:w="2674"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 от общего числа участников</w:t>
            </w:r>
          </w:p>
        </w:tc>
      </w:tr>
      <w:tr w:rsidR="004F577C">
        <w:tc>
          <w:tcPr>
            <w:tcW w:w="1973"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pPr>
            <w:r>
              <w:t>Женский</w:t>
            </w:r>
          </w:p>
        </w:tc>
        <w:tc>
          <w:tcPr>
            <w:tcW w:w="1532" w:type="dxa"/>
            <w:tcBorders>
              <w:top w:val="single" w:sz="4" w:space="0" w:color="000000"/>
              <w:left w:val="single" w:sz="4" w:space="0" w:color="000000"/>
              <w:bottom w:val="single" w:sz="4" w:space="0" w:color="000000"/>
              <w:right w:val="single" w:sz="4" w:space="0" w:color="000000"/>
            </w:tcBorders>
            <w:vAlign w:val="center"/>
          </w:tcPr>
          <w:p w:rsidR="004F577C" w:rsidRDefault="00A353D6">
            <w:pPr>
              <w:jc w:val="center"/>
            </w:pPr>
            <w:r>
              <w:t>157</w:t>
            </w:r>
          </w:p>
        </w:tc>
        <w:tc>
          <w:tcPr>
            <w:tcW w:w="2451" w:type="dxa"/>
            <w:tcBorders>
              <w:top w:val="single" w:sz="4" w:space="0" w:color="000000"/>
              <w:left w:val="single" w:sz="4" w:space="0" w:color="000000"/>
              <w:bottom w:val="single" w:sz="4" w:space="0" w:color="000000"/>
              <w:right w:val="single" w:sz="4" w:space="0" w:color="000000"/>
            </w:tcBorders>
            <w:vAlign w:val="bottom"/>
          </w:tcPr>
          <w:p w:rsidR="004F577C" w:rsidRDefault="00A353D6">
            <w:pPr>
              <w:jc w:val="center"/>
            </w:pPr>
            <w:r>
              <w:t>50</w:t>
            </w:r>
          </w:p>
        </w:tc>
        <w:tc>
          <w:tcPr>
            <w:tcW w:w="1711" w:type="dxa"/>
            <w:tcBorders>
              <w:top w:val="single" w:sz="4" w:space="0" w:color="000000"/>
              <w:left w:val="single" w:sz="4" w:space="0" w:color="000000"/>
              <w:bottom w:val="single" w:sz="4" w:space="0" w:color="000000"/>
              <w:right w:val="single" w:sz="4" w:space="0" w:color="000000"/>
            </w:tcBorders>
            <w:vAlign w:val="center"/>
          </w:tcPr>
          <w:p w:rsidR="004F577C" w:rsidRDefault="00A353D6" w:rsidP="00A353D6">
            <w:pPr>
              <w:tabs>
                <w:tab w:val="left" w:pos="10320"/>
              </w:tabs>
              <w:jc w:val="center"/>
            </w:pPr>
            <w:r>
              <w:t>143</w:t>
            </w:r>
          </w:p>
        </w:tc>
        <w:tc>
          <w:tcPr>
            <w:tcW w:w="2445" w:type="dxa"/>
            <w:tcBorders>
              <w:top w:val="single" w:sz="4" w:space="0" w:color="000000"/>
              <w:left w:val="single" w:sz="4" w:space="0" w:color="000000"/>
              <w:bottom w:val="single" w:sz="4" w:space="0" w:color="000000"/>
              <w:right w:val="single" w:sz="4" w:space="0" w:color="000000"/>
            </w:tcBorders>
            <w:vAlign w:val="center"/>
          </w:tcPr>
          <w:p w:rsidR="004F577C" w:rsidRDefault="00A353D6">
            <w:pPr>
              <w:tabs>
                <w:tab w:val="left" w:pos="10320"/>
              </w:tabs>
              <w:jc w:val="center"/>
            </w:pPr>
            <w:r>
              <w:t>47</w:t>
            </w:r>
          </w:p>
        </w:tc>
        <w:tc>
          <w:tcPr>
            <w:tcW w:w="1717" w:type="dxa"/>
            <w:tcBorders>
              <w:top w:val="single" w:sz="4" w:space="0" w:color="000000"/>
              <w:left w:val="single" w:sz="4" w:space="0" w:color="000000"/>
              <w:bottom w:val="single" w:sz="4" w:space="0" w:color="000000"/>
              <w:right w:val="single" w:sz="4" w:space="0" w:color="000000"/>
            </w:tcBorders>
            <w:vAlign w:val="bottom"/>
          </w:tcPr>
          <w:p w:rsidR="004F577C" w:rsidRDefault="00A353D6">
            <w:pPr>
              <w:jc w:val="right"/>
            </w:pPr>
            <w:r>
              <w:t>142</w:t>
            </w:r>
          </w:p>
        </w:tc>
        <w:tc>
          <w:tcPr>
            <w:tcW w:w="2674" w:type="dxa"/>
            <w:tcBorders>
              <w:top w:val="single" w:sz="4" w:space="0" w:color="000000"/>
              <w:left w:val="single" w:sz="4" w:space="0" w:color="000000"/>
              <w:bottom w:val="single" w:sz="4" w:space="0" w:color="000000"/>
              <w:right w:val="single" w:sz="4" w:space="0" w:color="000000"/>
            </w:tcBorders>
            <w:vAlign w:val="bottom"/>
          </w:tcPr>
          <w:p w:rsidR="004F577C" w:rsidRDefault="00A353D6">
            <w:pPr>
              <w:jc w:val="center"/>
            </w:pPr>
            <w:r>
              <w:t>44</w:t>
            </w:r>
          </w:p>
        </w:tc>
      </w:tr>
      <w:tr w:rsidR="004F577C">
        <w:tc>
          <w:tcPr>
            <w:tcW w:w="1973"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pPr>
            <w:r>
              <w:t>Мужской</w:t>
            </w:r>
          </w:p>
        </w:tc>
        <w:tc>
          <w:tcPr>
            <w:tcW w:w="1532" w:type="dxa"/>
            <w:tcBorders>
              <w:top w:val="single" w:sz="4" w:space="0" w:color="000000"/>
              <w:left w:val="single" w:sz="4" w:space="0" w:color="000000"/>
              <w:bottom w:val="single" w:sz="4" w:space="0" w:color="000000"/>
              <w:right w:val="single" w:sz="4" w:space="0" w:color="000000"/>
            </w:tcBorders>
            <w:vAlign w:val="center"/>
          </w:tcPr>
          <w:p w:rsidR="004F577C" w:rsidRDefault="00A353D6">
            <w:pPr>
              <w:jc w:val="center"/>
            </w:pPr>
            <w:r>
              <w:t>158</w:t>
            </w:r>
          </w:p>
        </w:tc>
        <w:tc>
          <w:tcPr>
            <w:tcW w:w="2451" w:type="dxa"/>
            <w:tcBorders>
              <w:top w:val="single" w:sz="4" w:space="0" w:color="000000"/>
              <w:left w:val="single" w:sz="4" w:space="0" w:color="000000"/>
              <w:bottom w:val="single" w:sz="4" w:space="0" w:color="000000"/>
              <w:right w:val="single" w:sz="4" w:space="0" w:color="000000"/>
            </w:tcBorders>
            <w:vAlign w:val="bottom"/>
          </w:tcPr>
          <w:p w:rsidR="004F577C" w:rsidRDefault="00A353D6">
            <w:pPr>
              <w:jc w:val="center"/>
            </w:pPr>
            <w:r>
              <w:t>50</w:t>
            </w:r>
          </w:p>
        </w:tc>
        <w:tc>
          <w:tcPr>
            <w:tcW w:w="1711" w:type="dxa"/>
            <w:tcBorders>
              <w:top w:val="single" w:sz="4" w:space="0" w:color="000000"/>
              <w:left w:val="single" w:sz="4" w:space="0" w:color="000000"/>
              <w:bottom w:val="single" w:sz="4" w:space="0" w:color="000000"/>
              <w:right w:val="single" w:sz="4" w:space="0" w:color="000000"/>
            </w:tcBorders>
            <w:vAlign w:val="center"/>
          </w:tcPr>
          <w:p w:rsidR="004F577C" w:rsidRDefault="00A353D6">
            <w:pPr>
              <w:tabs>
                <w:tab w:val="left" w:pos="10320"/>
              </w:tabs>
              <w:jc w:val="center"/>
            </w:pPr>
            <w:r>
              <w:t>159</w:t>
            </w:r>
          </w:p>
        </w:tc>
        <w:tc>
          <w:tcPr>
            <w:tcW w:w="2445" w:type="dxa"/>
            <w:tcBorders>
              <w:top w:val="single" w:sz="4" w:space="0" w:color="000000"/>
              <w:left w:val="single" w:sz="4" w:space="0" w:color="000000"/>
              <w:bottom w:val="single" w:sz="4" w:space="0" w:color="000000"/>
              <w:right w:val="single" w:sz="4" w:space="0" w:color="000000"/>
            </w:tcBorders>
            <w:vAlign w:val="center"/>
          </w:tcPr>
          <w:p w:rsidR="004F577C" w:rsidRDefault="00A353D6">
            <w:pPr>
              <w:tabs>
                <w:tab w:val="left" w:pos="10320"/>
              </w:tabs>
              <w:jc w:val="center"/>
            </w:pPr>
            <w:r>
              <w:t>53</w:t>
            </w:r>
          </w:p>
        </w:tc>
        <w:tc>
          <w:tcPr>
            <w:tcW w:w="1717" w:type="dxa"/>
            <w:tcBorders>
              <w:top w:val="single" w:sz="4" w:space="0" w:color="000000"/>
              <w:left w:val="single" w:sz="4" w:space="0" w:color="000000"/>
              <w:bottom w:val="single" w:sz="4" w:space="0" w:color="000000"/>
              <w:right w:val="single" w:sz="4" w:space="0" w:color="000000"/>
            </w:tcBorders>
            <w:vAlign w:val="bottom"/>
          </w:tcPr>
          <w:p w:rsidR="004F577C" w:rsidRDefault="00A353D6">
            <w:pPr>
              <w:jc w:val="right"/>
            </w:pPr>
            <w:r>
              <w:t>181</w:t>
            </w:r>
          </w:p>
        </w:tc>
        <w:tc>
          <w:tcPr>
            <w:tcW w:w="2674" w:type="dxa"/>
            <w:tcBorders>
              <w:top w:val="single" w:sz="4" w:space="0" w:color="000000"/>
              <w:left w:val="single" w:sz="4" w:space="0" w:color="000000"/>
              <w:bottom w:val="single" w:sz="4" w:space="0" w:color="000000"/>
              <w:right w:val="single" w:sz="4" w:space="0" w:color="000000"/>
            </w:tcBorders>
            <w:vAlign w:val="bottom"/>
          </w:tcPr>
          <w:p w:rsidR="004F577C" w:rsidRDefault="00A353D6">
            <w:pPr>
              <w:jc w:val="center"/>
            </w:pPr>
            <w:r>
              <w:t>56</w:t>
            </w:r>
          </w:p>
        </w:tc>
      </w:tr>
    </w:tbl>
    <w:p w:rsidR="004F577C" w:rsidRDefault="00276DBF">
      <w:pPr>
        <w:jc w:val="both"/>
        <w:rPr>
          <w:b/>
          <w:sz w:val="28"/>
        </w:rPr>
      </w:pPr>
      <w:r>
        <w:rPr>
          <w:b/>
          <w:sz w:val="28"/>
        </w:rPr>
        <w:lastRenderedPageBreak/>
        <w:t> </w:t>
      </w:r>
    </w:p>
    <w:p w:rsidR="004F577C" w:rsidRDefault="00276DBF">
      <w:pPr>
        <w:pStyle w:val="3"/>
        <w:numPr>
          <w:ilvl w:val="1"/>
          <w:numId w:val="1"/>
        </w:numPr>
        <w:tabs>
          <w:tab w:val="left" w:pos="142"/>
        </w:tabs>
        <w:ind w:left="426" w:hanging="426"/>
        <w:jc w:val="both"/>
        <w:rPr>
          <w:rFonts w:ascii="Times New Roman" w:hAnsi="Times New Roman"/>
          <w:color w:val="000000"/>
          <w:sz w:val="28"/>
          <w:vertAlign w:val="superscript"/>
        </w:rPr>
      </w:pPr>
      <w:r>
        <w:rPr>
          <w:rFonts w:ascii="Times New Roman" w:hAnsi="Times New Roman"/>
          <w:color w:val="000000"/>
          <w:sz w:val="28"/>
        </w:rPr>
        <w:t>Количество участников ОГЭ по учебному предмету по категориям</w:t>
      </w:r>
      <w:r>
        <w:rPr>
          <w:rFonts w:ascii="Times New Roman" w:hAnsi="Times New Roman"/>
          <w:color w:val="000000"/>
          <w:vertAlign w:val="superscript"/>
        </w:rPr>
        <w:footnoteReference w:id="2"/>
      </w:r>
    </w:p>
    <w:p w:rsidR="004F577C" w:rsidRDefault="0031193B">
      <w:pPr>
        <w:pStyle w:val="aa"/>
        <w:keepNext/>
        <w:jc w:val="right"/>
      </w:pPr>
      <w:r>
        <w:t xml:space="preserve">Таблица </w:t>
      </w:r>
      <w:r w:rsidR="00276DBF">
        <w:t>3</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3517"/>
        <w:gridCol w:w="1701"/>
        <w:gridCol w:w="1701"/>
        <w:gridCol w:w="1701"/>
        <w:gridCol w:w="1701"/>
        <w:gridCol w:w="1701"/>
        <w:gridCol w:w="1701"/>
      </w:tblGrid>
      <w:tr w:rsidR="004F577C" w:rsidTr="00A353D6">
        <w:trPr>
          <w:tblHeader/>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rPr>
                <w:b/>
              </w:rPr>
            </w:pPr>
            <w:r>
              <w:rPr>
                <w:b/>
              </w:rPr>
              <w:t>№ п/п</w:t>
            </w:r>
          </w:p>
        </w:tc>
        <w:tc>
          <w:tcPr>
            <w:tcW w:w="3517" w:type="dxa"/>
            <w:vMerge w:val="restart"/>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rPr>
                <w:b/>
              </w:rPr>
            </w:pPr>
            <w:r>
              <w:rPr>
                <w:b/>
              </w:rPr>
              <w:t>Участники ОГЭ</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rPr>
                <w:b/>
              </w:rPr>
            </w:pPr>
            <w:r>
              <w:rPr>
                <w:b/>
              </w:rPr>
              <w:t>2022 г.</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rPr>
                <w:b/>
              </w:rPr>
            </w:pPr>
            <w:r>
              <w:rPr>
                <w:b/>
              </w:rPr>
              <w:t>2023 г.</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rPr>
                <w:b/>
              </w:rPr>
            </w:pPr>
            <w:r>
              <w:rPr>
                <w:b/>
              </w:rPr>
              <w:t>2024 г.</w:t>
            </w:r>
          </w:p>
        </w:tc>
      </w:tr>
      <w:tr w:rsidR="004F577C" w:rsidTr="00A353D6">
        <w:trPr>
          <w:tblHeader/>
        </w:trPr>
        <w:tc>
          <w:tcPr>
            <w:tcW w:w="560" w:type="dxa"/>
            <w:vMerge/>
            <w:tcBorders>
              <w:top w:val="single" w:sz="4" w:space="0" w:color="000000"/>
              <w:left w:val="single" w:sz="4" w:space="0" w:color="000000"/>
              <w:bottom w:val="single" w:sz="4" w:space="0" w:color="000000"/>
              <w:right w:val="single" w:sz="4" w:space="0" w:color="000000"/>
            </w:tcBorders>
            <w:vAlign w:val="center"/>
          </w:tcPr>
          <w:p w:rsidR="004F577C" w:rsidRDefault="004F577C"/>
        </w:tc>
        <w:tc>
          <w:tcPr>
            <w:tcW w:w="3517" w:type="dxa"/>
            <w:vMerge/>
            <w:tcBorders>
              <w:top w:val="single" w:sz="4" w:space="0" w:color="000000"/>
              <w:left w:val="single" w:sz="4" w:space="0" w:color="000000"/>
              <w:bottom w:val="single" w:sz="4" w:space="0" w:color="000000"/>
              <w:right w:val="single" w:sz="4" w:space="0" w:color="000000"/>
            </w:tcBorders>
            <w:vAlign w:val="center"/>
          </w:tcPr>
          <w:p w:rsidR="004F577C" w:rsidRDefault="004F577C"/>
        </w:tc>
        <w:tc>
          <w:tcPr>
            <w:tcW w:w="1701"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чел.</w:t>
            </w:r>
          </w:p>
        </w:tc>
        <w:tc>
          <w:tcPr>
            <w:tcW w:w="1701"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чел.</w:t>
            </w:r>
          </w:p>
        </w:tc>
        <w:tc>
          <w:tcPr>
            <w:tcW w:w="1701"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чел.</w:t>
            </w:r>
          </w:p>
        </w:tc>
        <w:tc>
          <w:tcPr>
            <w:tcW w:w="1701"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jc w:val="center"/>
            </w:pPr>
            <w:r>
              <w:t>%</w:t>
            </w:r>
          </w:p>
        </w:tc>
      </w:tr>
      <w:tr w:rsidR="004F577C" w:rsidTr="00A353D6">
        <w:tc>
          <w:tcPr>
            <w:tcW w:w="560" w:type="dxa"/>
            <w:tcBorders>
              <w:top w:val="single" w:sz="4" w:space="0" w:color="000000"/>
              <w:left w:val="single" w:sz="4" w:space="0" w:color="000000"/>
              <w:bottom w:val="single" w:sz="4" w:space="0" w:color="000000"/>
              <w:right w:val="single" w:sz="4" w:space="0" w:color="000000"/>
            </w:tcBorders>
            <w:vAlign w:val="center"/>
          </w:tcPr>
          <w:p w:rsidR="004F577C" w:rsidRDefault="004F577C">
            <w:pPr>
              <w:pStyle w:val="af0"/>
              <w:numPr>
                <w:ilvl w:val="0"/>
                <w:numId w:val="2"/>
              </w:numPr>
              <w:tabs>
                <w:tab w:val="left" w:pos="10320"/>
              </w:tabs>
              <w:spacing w:after="0"/>
              <w:ind w:left="0" w:firstLine="0"/>
              <w:rPr>
                <w:rFonts w:ascii="Times New Roman" w:hAnsi="Times New Roman"/>
                <w:sz w:val="24"/>
              </w:rPr>
            </w:pPr>
          </w:p>
        </w:tc>
        <w:tc>
          <w:tcPr>
            <w:tcW w:w="3517" w:type="dxa"/>
            <w:tcBorders>
              <w:top w:val="single" w:sz="4" w:space="0" w:color="000000"/>
              <w:left w:val="single" w:sz="4" w:space="0" w:color="000000"/>
              <w:bottom w:val="single" w:sz="4" w:space="0" w:color="000000"/>
              <w:right w:val="single" w:sz="4" w:space="0" w:color="000000"/>
            </w:tcBorders>
            <w:vAlign w:val="center"/>
          </w:tcPr>
          <w:p w:rsidR="004F577C" w:rsidRDefault="00276DBF">
            <w:pPr>
              <w:tabs>
                <w:tab w:val="left" w:pos="10320"/>
              </w:tabs>
            </w:pPr>
            <w:r>
              <w:t>Обучающиеся СОШ</w:t>
            </w:r>
          </w:p>
        </w:tc>
        <w:tc>
          <w:tcPr>
            <w:tcW w:w="1701" w:type="dxa"/>
            <w:tcBorders>
              <w:top w:val="single" w:sz="4" w:space="0" w:color="000000"/>
              <w:left w:val="single" w:sz="4" w:space="0" w:color="000000"/>
              <w:bottom w:val="single" w:sz="4" w:space="0" w:color="000000"/>
              <w:right w:val="single" w:sz="4" w:space="0" w:color="000000"/>
            </w:tcBorders>
            <w:vAlign w:val="center"/>
          </w:tcPr>
          <w:p w:rsidR="004F577C" w:rsidRDefault="00A353D6">
            <w:pPr>
              <w:jc w:val="center"/>
            </w:pPr>
            <w:r>
              <w:t>157</w:t>
            </w:r>
          </w:p>
        </w:tc>
        <w:tc>
          <w:tcPr>
            <w:tcW w:w="1701" w:type="dxa"/>
            <w:tcBorders>
              <w:top w:val="single" w:sz="4" w:space="0" w:color="000000"/>
              <w:left w:val="single" w:sz="4" w:space="0" w:color="000000"/>
              <w:bottom w:val="single" w:sz="4" w:space="0" w:color="000000"/>
              <w:right w:val="single" w:sz="4" w:space="0" w:color="000000"/>
            </w:tcBorders>
            <w:vAlign w:val="center"/>
          </w:tcPr>
          <w:p w:rsidR="004F577C" w:rsidRDefault="00A353D6">
            <w:pPr>
              <w:jc w:val="center"/>
            </w:pPr>
            <w:r>
              <w:t>57</w:t>
            </w:r>
          </w:p>
        </w:tc>
        <w:tc>
          <w:tcPr>
            <w:tcW w:w="1701" w:type="dxa"/>
            <w:tcBorders>
              <w:top w:val="single" w:sz="4" w:space="0" w:color="000000"/>
              <w:left w:val="single" w:sz="4" w:space="0" w:color="000000"/>
              <w:bottom w:val="single" w:sz="4" w:space="0" w:color="000000"/>
              <w:right w:val="single" w:sz="4" w:space="0" w:color="000000"/>
            </w:tcBorders>
            <w:vAlign w:val="center"/>
          </w:tcPr>
          <w:p w:rsidR="004F577C" w:rsidRDefault="006E3CED">
            <w:pPr>
              <w:jc w:val="center"/>
            </w:pPr>
            <w:r>
              <w:t>191</w:t>
            </w:r>
          </w:p>
        </w:tc>
        <w:tc>
          <w:tcPr>
            <w:tcW w:w="1701" w:type="dxa"/>
            <w:tcBorders>
              <w:top w:val="single" w:sz="4" w:space="0" w:color="000000"/>
              <w:left w:val="single" w:sz="4" w:space="0" w:color="000000"/>
              <w:bottom w:val="single" w:sz="4" w:space="0" w:color="000000"/>
              <w:right w:val="single" w:sz="4" w:space="0" w:color="000000"/>
            </w:tcBorders>
            <w:vAlign w:val="center"/>
          </w:tcPr>
          <w:p w:rsidR="004F577C" w:rsidRDefault="006E3CED">
            <w:pPr>
              <w:jc w:val="center"/>
            </w:pPr>
            <w:r>
              <w:t>63</w:t>
            </w:r>
            <w:r w:rsidR="00FF413B">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4F577C" w:rsidRDefault="006E3CED">
            <w:pPr>
              <w:jc w:val="center"/>
            </w:pPr>
            <w:r>
              <w:t>236</w:t>
            </w:r>
          </w:p>
        </w:tc>
        <w:tc>
          <w:tcPr>
            <w:tcW w:w="1701" w:type="dxa"/>
            <w:tcBorders>
              <w:top w:val="single" w:sz="4" w:space="0" w:color="000000"/>
              <w:left w:val="single" w:sz="4" w:space="0" w:color="000000"/>
              <w:bottom w:val="single" w:sz="4" w:space="0" w:color="000000"/>
              <w:right w:val="single" w:sz="4" w:space="0" w:color="000000"/>
            </w:tcBorders>
            <w:vAlign w:val="center"/>
          </w:tcPr>
          <w:p w:rsidR="004F577C" w:rsidRDefault="006E3CED">
            <w:pPr>
              <w:jc w:val="center"/>
            </w:pPr>
            <w:r>
              <w:t>73</w:t>
            </w:r>
          </w:p>
        </w:tc>
      </w:tr>
      <w:tr w:rsidR="00A353D6" w:rsidTr="00A353D6">
        <w:tc>
          <w:tcPr>
            <w:tcW w:w="560" w:type="dxa"/>
            <w:tcBorders>
              <w:top w:val="single" w:sz="4" w:space="0" w:color="000000"/>
              <w:left w:val="single" w:sz="4" w:space="0" w:color="000000"/>
              <w:bottom w:val="single" w:sz="4" w:space="0" w:color="000000"/>
              <w:right w:val="single" w:sz="4" w:space="0" w:color="000000"/>
            </w:tcBorders>
            <w:vAlign w:val="center"/>
          </w:tcPr>
          <w:p w:rsidR="00A353D6" w:rsidRDefault="00A353D6" w:rsidP="00A353D6">
            <w:pPr>
              <w:pStyle w:val="af0"/>
              <w:numPr>
                <w:ilvl w:val="0"/>
                <w:numId w:val="2"/>
              </w:numPr>
              <w:tabs>
                <w:tab w:val="left" w:pos="10320"/>
              </w:tabs>
              <w:spacing w:after="0"/>
              <w:ind w:left="0" w:firstLine="0"/>
              <w:rPr>
                <w:rFonts w:ascii="Times New Roman" w:hAnsi="Times New Roman"/>
                <w:sz w:val="24"/>
              </w:rPr>
            </w:pPr>
          </w:p>
        </w:tc>
        <w:tc>
          <w:tcPr>
            <w:tcW w:w="3517" w:type="dxa"/>
            <w:tcBorders>
              <w:top w:val="single" w:sz="4" w:space="0" w:color="000000"/>
              <w:left w:val="single" w:sz="4" w:space="0" w:color="000000"/>
              <w:bottom w:val="single" w:sz="4" w:space="0" w:color="000000"/>
              <w:right w:val="single" w:sz="4" w:space="0" w:color="000000"/>
            </w:tcBorders>
            <w:vAlign w:val="center"/>
          </w:tcPr>
          <w:p w:rsidR="00A353D6" w:rsidRDefault="00A353D6" w:rsidP="00A353D6">
            <w:pPr>
              <w:tabs>
                <w:tab w:val="left" w:pos="10320"/>
              </w:tabs>
            </w:pPr>
            <w:r>
              <w:t>Обучающиеся гимназий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A353D6" w:rsidP="00A353D6">
            <w:pPr>
              <w:jc w:val="center"/>
            </w:pPr>
            <w:r>
              <w:t>69</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A353D6" w:rsidP="00A353D6">
            <w:pPr>
              <w:jc w:val="center"/>
            </w:pPr>
            <w:r>
              <w:t>25</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A353D6" w:rsidP="00A353D6">
            <w:pPr>
              <w:jc w:val="center"/>
            </w:pPr>
            <w:r>
              <w:t>63</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A353D6" w:rsidP="00A353D6">
            <w:pPr>
              <w:jc w:val="center"/>
            </w:pPr>
            <w:r>
              <w:t>21</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6E3CED" w:rsidP="00A353D6">
            <w:pPr>
              <w:jc w:val="center"/>
            </w:pPr>
            <w:r>
              <w:t>62</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6E3CED" w:rsidP="00A353D6">
            <w:pPr>
              <w:jc w:val="center"/>
            </w:pPr>
            <w:r>
              <w:t>19</w:t>
            </w:r>
          </w:p>
        </w:tc>
      </w:tr>
      <w:tr w:rsidR="00A353D6" w:rsidTr="00A353D6">
        <w:tc>
          <w:tcPr>
            <w:tcW w:w="560" w:type="dxa"/>
            <w:tcBorders>
              <w:top w:val="single" w:sz="4" w:space="0" w:color="000000"/>
              <w:left w:val="single" w:sz="4" w:space="0" w:color="000000"/>
              <w:bottom w:val="single" w:sz="4" w:space="0" w:color="000000"/>
              <w:right w:val="single" w:sz="4" w:space="0" w:color="000000"/>
            </w:tcBorders>
            <w:vAlign w:val="center"/>
          </w:tcPr>
          <w:p w:rsidR="00A353D6" w:rsidRDefault="00A353D6" w:rsidP="00A353D6">
            <w:pPr>
              <w:pStyle w:val="af0"/>
              <w:numPr>
                <w:ilvl w:val="0"/>
                <w:numId w:val="2"/>
              </w:numPr>
              <w:tabs>
                <w:tab w:val="left" w:pos="10320"/>
              </w:tabs>
              <w:spacing w:after="0"/>
              <w:ind w:left="0" w:firstLine="0"/>
              <w:rPr>
                <w:rFonts w:ascii="Times New Roman" w:hAnsi="Times New Roman"/>
                <w:sz w:val="24"/>
              </w:rPr>
            </w:pPr>
          </w:p>
        </w:tc>
        <w:tc>
          <w:tcPr>
            <w:tcW w:w="3517" w:type="dxa"/>
            <w:tcBorders>
              <w:top w:val="single" w:sz="4" w:space="0" w:color="000000"/>
              <w:left w:val="single" w:sz="4" w:space="0" w:color="000000"/>
              <w:bottom w:val="single" w:sz="4" w:space="0" w:color="000000"/>
              <w:right w:val="single" w:sz="4" w:space="0" w:color="000000"/>
            </w:tcBorders>
            <w:vAlign w:val="center"/>
          </w:tcPr>
          <w:p w:rsidR="00A353D6" w:rsidRDefault="00A353D6" w:rsidP="00A353D6">
            <w:pPr>
              <w:tabs>
                <w:tab w:val="left" w:pos="10320"/>
              </w:tabs>
            </w:pPr>
            <w:r>
              <w:t>Обучающиеся ООШ</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FF413B" w:rsidP="00A353D6">
            <w:pPr>
              <w:jc w:val="center"/>
            </w:pPr>
            <w:r>
              <w:t>89</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FF413B" w:rsidP="00A353D6">
            <w:pPr>
              <w:jc w:val="center"/>
            </w:pPr>
            <w:r>
              <w:t>28</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6E3CED" w:rsidP="00A353D6">
            <w:pPr>
              <w:jc w:val="center"/>
            </w:pPr>
            <w:r>
              <w:t>48</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6E3CED" w:rsidP="00A353D6">
            <w:pPr>
              <w:jc w:val="center"/>
            </w:pPr>
            <w:r>
              <w:t>16</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6E3CED" w:rsidP="00A353D6">
            <w:pPr>
              <w:jc w:val="center"/>
            </w:pPr>
            <w:r>
              <w:t>25</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6E3CED" w:rsidP="00A353D6">
            <w:pPr>
              <w:jc w:val="center"/>
            </w:pPr>
            <w:r>
              <w:t>8</w:t>
            </w:r>
          </w:p>
        </w:tc>
      </w:tr>
      <w:tr w:rsidR="00A353D6" w:rsidTr="00A353D6">
        <w:tc>
          <w:tcPr>
            <w:tcW w:w="560" w:type="dxa"/>
            <w:tcBorders>
              <w:top w:val="single" w:sz="4" w:space="0" w:color="000000"/>
              <w:left w:val="single" w:sz="4" w:space="0" w:color="000000"/>
              <w:bottom w:val="single" w:sz="4" w:space="0" w:color="000000"/>
              <w:right w:val="single" w:sz="4" w:space="0" w:color="000000"/>
            </w:tcBorders>
            <w:vAlign w:val="center"/>
          </w:tcPr>
          <w:p w:rsidR="00A353D6" w:rsidRDefault="00A353D6" w:rsidP="00A353D6">
            <w:pPr>
              <w:pStyle w:val="af0"/>
              <w:numPr>
                <w:ilvl w:val="0"/>
                <w:numId w:val="2"/>
              </w:numPr>
              <w:tabs>
                <w:tab w:val="left" w:pos="10320"/>
              </w:tabs>
              <w:spacing w:after="0"/>
              <w:ind w:left="0" w:firstLine="0"/>
              <w:rPr>
                <w:rFonts w:ascii="Times New Roman" w:hAnsi="Times New Roman"/>
                <w:sz w:val="24"/>
              </w:rPr>
            </w:pPr>
          </w:p>
        </w:tc>
        <w:tc>
          <w:tcPr>
            <w:tcW w:w="3517" w:type="dxa"/>
            <w:tcBorders>
              <w:top w:val="single" w:sz="4" w:space="0" w:color="000000"/>
              <w:left w:val="single" w:sz="4" w:space="0" w:color="000000"/>
              <w:bottom w:val="single" w:sz="4" w:space="0" w:color="000000"/>
              <w:right w:val="single" w:sz="4" w:space="0" w:color="000000"/>
            </w:tcBorders>
            <w:vAlign w:val="center"/>
          </w:tcPr>
          <w:p w:rsidR="00A353D6" w:rsidRDefault="00A353D6" w:rsidP="00A353D6">
            <w:pPr>
              <w:tabs>
                <w:tab w:val="left" w:pos="10320"/>
              </w:tabs>
            </w:pPr>
            <w:r>
              <w:t>Обучающиеся на дому</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A353D6" w:rsidP="00A353D6">
            <w:pPr>
              <w:jc w:val="center"/>
            </w:pPr>
            <w: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A353D6" w:rsidP="00A353D6">
            <w:pPr>
              <w:jc w:val="center"/>
            </w:pPr>
            <w:r>
              <w:t>0,4</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6E3CED" w:rsidP="00A353D6">
            <w:pPr>
              <w:jc w:val="center"/>
            </w:pPr>
            <w: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6E3CED" w:rsidP="00A353D6">
            <w:pPr>
              <w:jc w:val="center"/>
            </w:pPr>
            <w: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6E3CED" w:rsidP="00A353D6">
            <w:pPr>
              <w:jc w:val="center"/>
            </w:pPr>
            <w: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6E3CED" w:rsidP="00A353D6">
            <w:pPr>
              <w:jc w:val="center"/>
            </w:pPr>
            <w:r>
              <w:t>0,3</w:t>
            </w:r>
          </w:p>
        </w:tc>
      </w:tr>
      <w:tr w:rsidR="00A353D6" w:rsidTr="00A353D6">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3D6" w:rsidRDefault="00A353D6" w:rsidP="00A353D6">
            <w:pPr>
              <w:pStyle w:val="af0"/>
              <w:numPr>
                <w:ilvl w:val="0"/>
                <w:numId w:val="2"/>
              </w:numPr>
              <w:tabs>
                <w:tab w:val="left" w:pos="10320"/>
              </w:tabs>
              <w:spacing w:after="0"/>
              <w:ind w:left="0" w:firstLine="0"/>
              <w:rPr>
                <w:rFonts w:ascii="Times New Roman" w:hAnsi="Times New Roman"/>
                <w:sz w:val="24"/>
              </w:rPr>
            </w:pPr>
          </w:p>
        </w:tc>
        <w:tc>
          <w:tcPr>
            <w:tcW w:w="3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3D6" w:rsidRDefault="00A353D6" w:rsidP="00A353D6">
            <w:pPr>
              <w:tabs>
                <w:tab w:val="left" w:pos="10320"/>
              </w:tabs>
            </w:pPr>
            <w:r>
              <w:t>Участники с ОВЗ</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A353D6" w:rsidP="00A353D6">
            <w:pPr>
              <w:jc w:val="center"/>
            </w:pPr>
            <w:r>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A353D6" w:rsidP="00A353D6">
            <w:pPr>
              <w:jc w:val="center"/>
            </w:pPr>
            <w: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FF413B" w:rsidP="00A353D6">
            <w:pPr>
              <w:jc w:val="center"/>
            </w:pPr>
            <w: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FF413B" w:rsidP="00A353D6">
            <w:pPr>
              <w:jc w:val="center"/>
            </w:pPr>
            <w:r>
              <w:t>0,3</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6E3CED" w:rsidP="00A353D6">
            <w:pPr>
              <w:jc w:val="center"/>
            </w:pPr>
            <w: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A353D6" w:rsidRDefault="006E3CED" w:rsidP="00A353D6">
            <w:pPr>
              <w:jc w:val="center"/>
            </w:pPr>
            <w:r>
              <w:t>0,3</w:t>
            </w:r>
          </w:p>
        </w:tc>
      </w:tr>
    </w:tbl>
    <w:p w:rsidR="004F577C" w:rsidRDefault="004F577C">
      <w:pPr>
        <w:jc w:val="both"/>
        <w:rPr>
          <w:b/>
        </w:rPr>
      </w:pPr>
    </w:p>
    <w:p w:rsidR="004F577C" w:rsidRPr="00924AEC" w:rsidRDefault="00276DBF">
      <w:pPr>
        <w:jc w:val="both"/>
        <w:rPr>
          <w:sz w:val="28"/>
          <w:szCs w:val="28"/>
        </w:rPr>
      </w:pPr>
      <w:r>
        <w:rPr>
          <w:b/>
          <w:i/>
        </w:rPr>
        <w:t xml:space="preserve">ВЫВОД </w:t>
      </w:r>
      <w:r w:rsidR="006E3CED">
        <w:rPr>
          <w:b/>
          <w:i/>
        </w:rPr>
        <w:t>(</w:t>
      </w:r>
      <w:r>
        <w:rPr>
          <w:b/>
          <w:i/>
        </w:rPr>
        <w:t>о характере изменения количества участников ОГЭ по предмету</w:t>
      </w:r>
      <w:r w:rsidR="006E3CED">
        <w:rPr>
          <w:b/>
          <w:i/>
        </w:rPr>
        <w:t xml:space="preserve">): </w:t>
      </w:r>
      <w:r w:rsidR="006E3CED" w:rsidRPr="00924AEC">
        <w:rPr>
          <w:sz w:val="28"/>
          <w:szCs w:val="28"/>
        </w:rPr>
        <w:t xml:space="preserve">за последние два года наблюдается увеличение количества участников ОГЭ на 7%, </w:t>
      </w:r>
      <w:r w:rsidR="00967B62" w:rsidRPr="00924AEC">
        <w:rPr>
          <w:sz w:val="28"/>
          <w:szCs w:val="28"/>
        </w:rPr>
        <w:t>количество обучающихся с ОВЗ, сдающих ГИА по математике в форме ОГЭ неизменно в последние два года и составляет 0,3%, третий год подряд уменьшается количество выпускников 9-х классов в гимназии, что связано с отъездом населения из военного городка.</w:t>
      </w:r>
    </w:p>
    <w:p w:rsidR="00967B62" w:rsidRDefault="00967B62">
      <w:pPr>
        <w:jc w:val="both"/>
        <w:rPr>
          <w:i/>
        </w:rPr>
      </w:pPr>
    </w:p>
    <w:p w:rsidR="004F577C" w:rsidRPr="00967B62" w:rsidRDefault="00924AEC" w:rsidP="00967B62">
      <w:pPr>
        <w:pStyle w:val="2"/>
        <w:jc w:val="center"/>
        <w:rPr>
          <w:b/>
          <w:sz w:val="28"/>
        </w:rPr>
      </w:pPr>
      <w:r>
        <w:rPr>
          <w:rFonts w:ascii="Times New Roman" w:hAnsi="Times New Roman"/>
          <w:b/>
          <w:color w:val="000000"/>
          <w:sz w:val="28"/>
        </w:rPr>
        <w:lastRenderedPageBreak/>
        <w:t xml:space="preserve">РАЗДЕЛ 2. </w:t>
      </w:r>
      <w:r w:rsidR="00276DBF">
        <w:rPr>
          <w:rFonts w:ascii="Times New Roman" w:hAnsi="Times New Roman"/>
          <w:b/>
          <w:color w:val="000000"/>
          <w:sz w:val="28"/>
        </w:rPr>
        <w:t>ОСНОВНЫЕ РЕЗУЛЬТАТЫ ОГЭ ПО ПРЕДМЕТУ</w:t>
      </w:r>
    </w:p>
    <w:p w:rsidR="0031193B" w:rsidRPr="0031193B" w:rsidRDefault="00276DBF" w:rsidP="0031193B">
      <w:pPr>
        <w:pStyle w:val="3"/>
        <w:numPr>
          <w:ilvl w:val="1"/>
          <w:numId w:val="9"/>
        </w:numPr>
        <w:tabs>
          <w:tab w:val="left" w:pos="142"/>
        </w:tabs>
        <w:rPr>
          <w:b w:val="0"/>
        </w:rPr>
      </w:pPr>
      <w:r w:rsidRPr="00967B62">
        <w:rPr>
          <w:rFonts w:ascii="Times New Roman" w:hAnsi="Times New Roman"/>
          <w:color w:val="000000"/>
          <w:sz w:val="28"/>
        </w:rPr>
        <w:t xml:space="preserve">Диаграмма распределения тестовых баллов участников ОГЭ по </w:t>
      </w:r>
      <w:r w:rsidR="00967B62" w:rsidRPr="00967B62">
        <w:rPr>
          <w:rFonts w:ascii="Times New Roman" w:hAnsi="Times New Roman"/>
          <w:color w:val="000000"/>
          <w:sz w:val="28"/>
        </w:rPr>
        <w:t xml:space="preserve">математике </w:t>
      </w:r>
      <w:r w:rsidRPr="00967B62">
        <w:rPr>
          <w:rFonts w:ascii="Times New Roman" w:hAnsi="Times New Roman"/>
          <w:color w:val="000000"/>
          <w:sz w:val="28"/>
        </w:rPr>
        <w:t>в 2024 г.</w:t>
      </w:r>
    </w:p>
    <w:p w:rsidR="004F577C" w:rsidRDefault="0031193B" w:rsidP="00924AEC">
      <w:pPr>
        <w:pStyle w:val="3"/>
        <w:tabs>
          <w:tab w:val="left" w:pos="142"/>
        </w:tabs>
        <w:rPr>
          <w:b w:val="0"/>
        </w:rPr>
      </w:pPr>
      <w:r>
        <w:rPr>
          <w:noProof/>
        </w:rPr>
        <w:drawing>
          <wp:inline distT="0" distB="0" distL="0" distR="0" wp14:anchorId="05B6F229" wp14:editId="6B2F4BA4">
            <wp:extent cx="8734425" cy="32289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276DBF" w:rsidRPr="00967B62">
        <w:rPr>
          <w:rFonts w:ascii="Times New Roman" w:hAnsi="Times New Roman"/>
          <w:color w:val="000000"/>
          <w:sz w:val="28"/>
        </w:rPr>
        <w:br/>
      </w:r>
    </w:p>
    <w:p w:rsidR="004F577C" w:rsidRDefault="00924AEC" w:rsidP="00924AEC">
      <w:pPr>
        <w:pStyle w:val="3"/>
        <w:numPr>
          <w:ilvl w:val="1"/>
          <w:numId w:val="11"/>
        </w:numPr>
        <w:tabs>
          <w:tab w:val="left" w:pos="142"/>
        </w:tabs>
        <w:rPr>
          <w:rFonts w:ascii="Times New Roman" w:hAnsi="Times New Roman"/>
          <w:color w:val="000000"/>
          <w:sz w:val="28"/>
        </w:rPr>
      </w:pPr>
      <w:r>
        <w:rPr>
          <w:rFonts w:ascii="Times New Roman" w:hAnsi="Times New Roman"/>
          <w:color w:val="000000"/>
          <w:sz w:val="28"/>
        </w:rPr>
        <w:t xml:space="preserve"> </w:t>
      </w:r>
      <w:r w:rsidR="00276DBF">
        <w:rPr>
          <w:rFonts w:ascii="Times New Roman" w:hAnsi="Times New Roman"/>
          <w:color w:val="000000"/>
          <w:sz w:val="28"/>
        </w:rPr>
        <w:t xml:space="preserve">Динамика результатов ОГЭ по предмету </w:t>
      </w:r>
    </w:p>
    <w:p w:rsidR="004F577C" w:rsidRDefault="00276DBF">
      <w:pPr>
        <w:pStyle w:val="aa"/>
        <w:keepNext/>
        <w:jc w:val="right"/>
      </w:pPr>
      <w:r>
        <w:t>Таблица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1"/>
        <w:gridCol w:w="1937"/>
        <w:gridCol w:w="1937"/>
        <w:gridCol w:w="1937"/>
        <w:gridCol w:w="1937"/>
        <w:gridCol w:w="1937"/>
        <w:gridCol w:w="1937"/>
      </w:tblGrid>
      <w:tr w:rsidR="004F577C">
        <w:trPr>
          <w:trHeight w:val="338"/>
          <w:tblHeader/>
        </w:trPr>
        <w:tc>
          <w:tcPr>
            <w:tcW w:w="2661" w:type="dxa"/>
            <w:vMerge w:val="restart"/>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jc w:val="center"/>
            </w:pPr>
            <w:r>
              <w:t>Получили отметку</w:t>
            </w:r>
          </w:p>
        </w:tc>
        <w:tc>
          <w:tcPr>
            <w:tcW w:w="3874" w:type="dxa"/>
            <w:gridSpan w:val="2"/>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jc w:val="center"/>
              <w:rPr>
                <w:b/>
              </w:rPr>
            </w:pPr>
            <w:r>
              <w:rPr>
                <w:b/>
              </w:rPr>
              <w:t>2022 г.</w:t>
            </w:r>
          </w:p>
        </w:tc>
        <w:tc>
          <w:tcPr>
            <w:tcW w:w="3874" w:type="dxa"/>
            <w:gridSpan w:val="2"/>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jc w:val="center"/>
              <w:rPr>
                <w:b/>
              </w:rPr>
            </w:pPr>
            <w:r>
              <w:rPr>
                <w:b/>
              </w:rPr>
              <w:t>2023 г.</w:t>
            </w:r>
          </w:p>
        </w:tc>
        <w:tc>
          <w:tcPr>
            <w:tcW w:w="3874" w:type="dxa"/>
            <w:gridSpan w:val="2"/>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jc w:val="center"/>
              <w:rPr>
                <w:b/>
              </w:rPr>
            </w:pPr>
            <w:r>
              <w:rPr>
                <w:b/>
              </w:rPr>
              <w:t>2024 г.</w:t>
            </w:r>
          </w:p>
        </w:tc>
      </w:tr>
      <w:tr w:rsidR="004F577C">
        <w:trPr>
          <w:trHeight w:val="155"/>
          <w:tblHeader/>
        </w:trPr>
        <w:tc>
          <w:tcPr>
            <w:tcW w:w="2661" w:type="dxa"/>
            <w:vMerge/>
            <w:tcBorders>
              <w:top w:val="single" w:sz="4" w:space="0" w:color="000000"/>
              <w:left w:val="single" w:sz="4" w:space="0" w:color="000000"/>
              <w:bottom w:val="single" w:sz="4" w:space="0" w:color="000000"/>
              <w:right w:val="single" w:sz="4" w:space="0" w:color="000000"/>
            </w:tcBorders>
            <w:vAlign w:val="center"/>
          </w:tcPr>
          <w:p w:rsidR="004F577C" w:rsidRDefault="004F577C"/>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jc w:val="center"/>
            </w:pPr>
            <w:r>
              <w:t>чел.</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jc w:val="center"/>
            </w:pPr>
            <w:r>
              <w:t>%</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jc w:val="center"/>
            </w:pPr>
            <w:r>
              <w:t>чел.</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jc w:val="center"/>
            </w:pPr>
            <w:r>
              <w:t>%</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jc w:val="center"/>
            </w:pPr>
            <w:r>
              <w:t>чел.</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jc w:val="center"/>
            </w:pPr>
            <w:r>
              <w:t>%</w:t>
            </w:r>
          </w:p>
        </w:tc>
      </w:tr>
      <w:tr w:rsidR="004F577C">
        <w:trPr>
          <w:trHeight w:val="349"/>
        </w:trPr>
        <w:tc>
          <w:tcPr>
            <w:tcW w:w="2661" w:type="dxa"/>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jc w:val="center"/>
            </w:pPr>
            <w:r>
              <w:t>«2»</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0</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0</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102</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34</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86</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26,6</w:t>
            </w:r>
          </w:p>
        </w:tc>
      </w:tr>
      <w:tr w:rsidR="004F577C">
        <w:trPr>
          <w:trHeight w:val="338"/>
        </w:trPr>
        <w:tc>
          <w:tcPr>
            <w:tcW w:w="2661" w:type="dxa"/>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jc w:val="center"/>
            </w:pPr>
            <w:r>
              <w:t>«3»</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183</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66</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134</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44</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111</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34</w:t>
            </w:r>
          </w:p>
        </w:tc>
      </w:tr>
      <w:tr w:rsidR="004F577C">
        <w:trPr>
          <w:trHeight w:val="338"/>
        </w:trPr>
        <w:tc>
          <w:tcPr>
            <w:tcW w:w="2661" w:type="dxa"/>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jc w:val="center"/>
            </w:pPr>
            <w:r>
              <w:t>«4»</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81</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29</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61</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20</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102</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32</w:t>
            </w:r>
          </w:p>
        </w:tc>
      </w:tr>
      <w:tr w:rsidR="004F577C">
        <w:trPr>
          <w:trHeight w:val="338"/>
        </w:trPr>
        <w:tc>
          <w:tcPr>
            <w:tcW w:w="2661" w:type="dxa"/>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jc w:val="center"/>
            </w:pPr>
            <w:r>
              <w:t>«5»</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13</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5</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5</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2</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24</w:t>
            </w:r>
          </w:p>
        </w:tc>
        <w:tc>
          <w:tcPr>
            <w:tcW w:w="1937" w:type="dxa"/>
            <w:tcBorders>
              <w:top w:val="single" w:sz="4" w:space="0" w:color="000000"/>
              <w:left w:val="single" w:sz="4" w:space="0" w:color="000000"/>
              <w:bottom w:val="single" w:sz="4" w:space="0" w:color="000000"/>
              <w:right w:val="single" w:sz="4" w:space="0" w:color="000000"/>
            </w:tcBorders>
            <w:vAlign w:val="center"/>
          </w:tcPr>
          <w:p w:rsidR="004F577C" w:rsidRDefault="00F60DA8">
            <w:pPr>
              <w:contextualSpacing/>
              <w:jc w:val="center"/>
            </w:pPr>
            <w:r>
              <w:t>7,4</w:t>
            </w:r>
          </w:p>
        </w:tc>
      </w:tr>
    </w:tbl>
    <w:p w:rsidR="004F577C" w:rsidRDefault="00276DBF" w:rsidP="00924AEC">
      <w:pPr>
        <w:pStyle w:val="3"/>
        <w:numPr>
          <w:ilvl w:val="1"/>
          <w:numId w:val="12"/>
        </w:numPr>
        <w:tabs>
          <w:tab w:val="left" w:pos="142"/>
        </w:tabs>
        <w:rPr>
          <w:rFonts w:ascii="Times New Roman" w:hAnsi="Times New Roman"/>
          <w:color w:val="000000"/>
          <w:sz w:val="28"/>
        </w:rPr>
      </w:pPr>
      <w:r>
        <w:rPr>
          <w:rFonts w:ascii="Times New Roman" w:hAnsi="Times New Roman"/>
          <w:color w:val="000000"/>
          <w:sz w:val="28"/>
        </w:rPr>
        <w:lastRenderedPageBreak/>
        <w:t xml:space="preserve">Результаты ОГЭ по </w:t>
      </w:r>
      <w:r w:rsidR="00F60DA8">
        <w:rPr>
          <w:rFonts w:ascii="Times New Roman" w:hAnsi="Times New Roman"/>
          <w:color w:val="000000"/>
          <w:sz w:val="28"/>
        </w:rPr>
        <w:t>МОУО</w:t>
      </w:r>
    </w:p>
    <w:p w:rsidR="004F577C" w:rsidRDefault="00B25341">
      <w:pPr>
        <w:pStyle w:val="aa"/>
        <w:keepNext/>
        <w:jc w:val="right"/>
      </w:pPr>
      <w:r>
        <w:t xml:space="preserve">Таблица </w:t>
      </w:r>
      <w:r w:rsidR="00276DBF">
        <w:t>5</w:t>
      </w:r>
    </w:p>
    <w:tbl>
      <w:tblPr>
        <w:tblW w:w="144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722"/>
        <w:gridCol w:w="1417"/>
        <w:gridCol w:w="1204"/>
        <w:gridCol w:w="1205"/>
        <w:gridCol w:w="1205"/>
        <w:gridCol w:w="1205"/>
        <w:gridCol w:w="1205"/>
        <w:gridCol w:w="1205"/>
        <w:gridCol w:w="1205"/>
        <w:gridCol w:w="1205"/>
      </w:tblGrid>
      <w:tr w:rsidR="004F577C" w:rsidTr="00B25341">
        <w:trPr>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jc w:val="center"/>
            </w:pPr>
            <w:r>
              <w:t>№ п/п</w:t>
            </w:r>
          </w:p>
        </w:tc>
        <w:tc>
          <w:tcPr>
            <w:tcW w:w="2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F60DA8">
            <w:pPr>
              <w:jc w:val="center"/>
            </w:pPr>
            <w:r>
              <w:t>ОО</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jc w:val="center"/>
            </w:pPr>
            <w:r>
              <w:t>Всего участников</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jc w:val="center"/>
            </w:pPr>
            <w:r>
              <w:t>«2»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jc w:val="center"/>
            </w:pPr>
            <w:r>
              <w:t>«3»</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jc w:val="center"/>
            </w:pPr>
            <w:r>
              <w:t>«4»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jc w:val="center"/>
            </w:pPr>
            <w:r>
              <w:t>«5»</w:t>
            </w:r>
          </w:p>
        </w:tc>
      </w:tr>
      <w:tr w:rsidR="004F577C" w:rsidTr="00B25341">
        <w:trPr>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4F577C"/>
        </w:tc>
        <w:tc>
          <w:tcPr>
            <w:tcW w:w="2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4F577C"/>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4F577C"/>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jc w:val="center"/>
            </w:pPr>
            <w:r>
              <w:t>чел.</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jc w:val="center"/>
            </w:pPr>
            <w:r>
              <w:t>%</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jc w:val="center"/>
            </w:pPr>
            <w:r>
              <w:t>чел.</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jc w:val="center"/>
            </w:pPr>
            <w:r>
              <w:t>%</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jc w:val="center"/>
            </w:pPr>
            <w:r>
              <w:t>чел.</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jc w:val="center"/>
            </w:pPr>
            <w:r>
              <w:t>%</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jc w:val="center"/>
            </w:pPr>
            <w:r>
              <w:t>чел.</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jc w:val="center"/>
            </w:pPr>
            <w:r>
              <w:t>%</w:t>
            </w:r>
          </w:p>
        </w:tc>
      </w:tr>
      <w:tr w:rsidR="00F60DA8" w:rsidTr="00B25341">
        <w:trPr>
          <w:trHeight w:val="37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1</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rPr>
                <w:sz w:val="20"/>
              </w:rPr>
            </w:pPr>
            <w:r>
              <w:rPr>
                <w:sz w:val="20"/>
              </w:rPr>
              <w:t>МАОУ Зареченская классическая гимназия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color w:val="auto"/>
                <w:sz w:val="20"/>
              </w:rPr>
            </w:pPr>
            <w:r>
              <w:rPr>
                <w:sz w:val="20"/>
              </w:rPr>
              <w:t>62</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23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37</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28</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45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9</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16</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2</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rPr>
                <w:sz w:val="20"/>
              </w:rPr>
            </w:pPr>
            <w:r>
              <w:rPr>
                <w:sz w:val="20"/>
              </w:rPr>
              <w:t>МАОУ Зареченская СОШ №2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color w:val="auto"/>
                <w:sz w:val="20"/>
              </w:rPr>
            </w:pPr>
            <w:r>
              <w:rPr>
                <w:sz w:val="20"/>
              </w:rPr>
              <w:t>73</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27</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47</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4</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3</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rPr>
                <w:sz w:val="20"/>
              </w:rPr>
            </w:pPr>
            <w:r>
              <w:rPr>
                <w:sz w:val="20"/>
              </w:rPr>
              <w:t>МАОУ Тоцкая СОШ им. А.К.Стерелюхина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color w:val="auto"/>
                <w:sz w:val="20"/>
              </w:rPr>
            </w:pPr>
            <w:r>
              <w:rPr>
                <w:sz w:val="20"/>
              </w:rPr>
              <w:t>121</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39</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27</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39</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8,2</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4</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rPr>
                <w:sz w:val="20"/>
              </w:rPr>
            </w:pPr>
            <w:r>
              <w:rPr>
                <w:sz w:val="20"/>
              </w:rPr>
              <w:t>МАОУ Богдановская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b/>
                <w:bCs/>
                <w:color w:val="auto"/>
                <w:sz w:val="20"/>
              </w:rPr>
            </w:pPr>
            <w:r>
              <w:rPr>
                <w:b/>
                <w:bCs/>
                <w:sz w:val="20"/>
              </w:rPr>
              <w:t>3</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66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5</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rPr>
                <w:sz w:val="20"/>
              </w:rPr>
            </w:pPr>
            <w:r>
              <w:rPr>
                <w:sz w:val="20"/>
              </w:rPr>
              <w:t>МАОУ Кирсановская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b/>
                <w:bCs/>
                <w:color w:val="auto"/>
                <w:sz w:val="20"/>
              </w:rPr>
            </w:pPr>
            <w:r>
              <w:rPr>
                <w:b/>
                <w:bCs/>
                <w:sz w:val="20"/>
              </w:rPr>
              <w:t>5</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40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60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6</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rPr>
                <w:sz w:val="20"/>
              </w:rPr>
            </w:pPr>
            <w:r>
              <w:rPr>
                <w:sz w:val="20"/>
              </w:rPr>
              <w:t>МБОУ Погроминская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b/>
                <w:bCs/>
                <w:color w:val="auto"/>
                <w:sz w:val="20"/>
              </w:rPr>
            </w:pPr>
            <w:r>
              <w:rPr>
                <w:b/>
                <w:bCs/>
                <w:sz w:val="20"/>
              </w:rPr>
              <w:t>6</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50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17</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7</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rPr>
                <w:sz w:val="20"/>
              </w:rPr>
            </w:pPr>
            <w:r>
              <w:rPr>
                <w:sz w:val="20"/>
              </w:rPr>
              <w:t>МБОУ Свердловская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b/>
                <w:bCs/>
                <w:color w:val="auto"/>
                <w:sz w:val="20"/>
              </w:rPr>
            </w:pPr>
            <w:r>
              <w:rPr>
                <w:b/>
                <w:bCs/>
                <w:sz w:val="20"/>
              </w:rPr>
              <w:t>11</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10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91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9</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8</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rPr>
                <w:sz w:val="20"/>
              </w:rPr>
            </w:pPr>
            <w:r>
              <w:rPr>
                <w:sz w:val="20"/>
              </w:rPr>
              <w:t>МАОУ Суворовская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b/>
                <w:bCs/>
                <w:color w:val="auto"/>
                <w:sz w:val="20"/>
              </w:rPr>
            </w:pPr>
            <w:r>
              <w:rPr>
                <w:b/>
                <w:bCs/>
                <w:sz w:val="20"/>
              </w:rPr>
              <w:t>6</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17</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50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9</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rPr>
                <w:sz w:val="20"/>
              </w:rPr>
            </w:pPr>
            <w:r>
              <w:rPr>
                <w:sz w:val="20"/>
              </w:rPr>
              <w:t>МБОУ Верхне-Бузулукская ООШ им. И.К. Медведева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b/>
                <w:bCs/>
                <w:color w:val="auto"/>
                <w:sz w:val="20"/>
              </w:rPr>
            </w:pPr>
            <w:r>
              <w:rPr>
                <w:b/>
                <w:bCs/>
                <w:sz w:val="20"/>
              </w:rPr>
              <w:t>4</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50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10</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rPr>
                <w:sz w:val="20"/>
              </w:rPr>
            </w:pPr>
            <w:r>
              <w:rPr>
                <w:sz w:val="20"/>
              </w:rPr>
              <w:t>МБОУ Павло-Антоновская ООШ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b/>
                <w:bCs/>
                <w:sz w:val="20"/>
              </w:rPr>
            </w:pPr>
            <w:r>
              <w:rPr>
                <w:b/>
                <w:bCs/>
                <w:sz w:val="20"/>
              </w:rPr>
              <w:t>2</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100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11</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rPr>
                <w:sz w:val="20"/>
              </w:rPr>
            </w:pPr>
            <w:r>
              <w:rPr>
                <w:sz w:val="20"/>
              </w:rPr>
              <w:t>МБОУ Пристанционная ООШ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b/>
                <w:bCs/>
                <w:sz w:val="20"/>
              </w:rPr>
            </w:pPr>
            <w:r>
              <w:rPr>
                <w:b/>
                <w:bCs/>
                <w:sz w:val="20"/>
              </w:rPr>
              <w:t>14</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28</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12</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rPr>
                <w:sz w:val="20"/>
              </w:rPr>
            </w:pPr>
            <w:r>
              <w:rPr>
                <w:sz w:val="20"/>
              </w:rPr>
              <w:t>МБОУ Медведская ООШ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b/>
                <w:bCs/>
                <w:sz w:val="20"/>
              </w:rPr>
            </w:pPr>
            <w:r>
              <w:rPr>
                <w:b/>
                <w:bCs/>
                <w:sz w:val="20"/>
              </w:rPr>
              <w:t>5</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60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13</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rPr>
                <w:sz w:val="20"/>
              </w:rPr>
            </w:pPr>
            <w:r>
              <w:rPr>
                <w:sz w:val="20"/>
              </w:rPr>
              <w:t>Мало-Ремизенская ООШ- филиал МАОУ Богдановская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b/>
                <w:bCs/>
                <w:color w:val="auto"/>
                <w:sz w:val="20"/>
              </w:rPr>
            </w:pPr>
            <w:r>
              <w:rPr>
                <w:b/>
                <w:bCs/>
                <w:sz w:val="20"/>
              </w:rPr>
              <w:t>3</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14</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rPr>
                <w:sz w:val="20"/>
              </w:rPr>
            </w:pPr>
            <w:r>
              <w:rPr>
                <w:sz w:val="20"/>
              </w:rPr>
              <w:t>Ковыляевская ООШ- филиал МАОУ Богдановская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b/>
                <w:bCs/>
                <w:color w:val="auto"/>
                <w:sz w:val="20"/>
              </w:rPr>
            </w:pPr>
            <w:r>
              <w:rPr>
                <w:b/>
                <w:bCs/>
                <w:sz w:val="20"/>
              </w:rPr>
              <w:t>3</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66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34</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15</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rPr>
                <w:sz w:val="20"/>
              </w:rPr>
            </w:pPr>
            <w:r>
              <w:rPr>
                <w:sz w:val="20"/>
              </w:rPr>
              <w:t>Техникумовская ООШ- филиал МАОУ Тоцкая СОШ имени А.К.Стерелюхина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b/>
                <w:bCs/>
                <w:color w:val="auto"/>
                <w:sz w:val="20"/>
              </w:rPr>
            </w:pPr>
            <w:r>
              <w:rPr>
                <w:b/>
                <w:bCs/>
                <w:sz w:val="20"/>
              </w:rPr>
              <w:t>3</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66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34</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16</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rPr>
                <w:sz w:val="20"/>
              </w:rPr>
            </w:pPr>
            <w:r>
              <w:rPr>
                <w:sz w:val="20"/>
              </w:rPr>
              <w:t>Приютинская ООШ - филиал МАОУ Тоцкая СОШ имени А.К.Стерелюхина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b/>
                <w:bCs/>
                <w:color w:val="auto"/>
                <w:sz w:val="20"/>
              </w:rPr>
            </w:pPr>
            <w:r>
              <w:rPr>
                <w:b/>
                <w:bCs/>
                <w:sz w:val="20"/>
              </w:rPr>
              <w:t>1</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100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B25341">
            <w:pPr>
              <w:contextualSpacing/>
            </w:pPr>
            <w:r>
              <w:t>0</w:t>
            </w:r>
          </w:p>
        </w:tc>
      </w:tr>
      <w:tr w:rsidR="00F60DA8" w:rsidTr="00B25341">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lastRenderedPageBreak/>
              <w:t>17</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rPr>
                <w:sz w:val="20"/>
              </w:rPr>
            </w:pPr>
            <w:r>
              <w:rPr>
                <w:sz w:val="20"/>
              </w:rPr>
              <w:t>Правдинская ООШ - филиал МБОУ Свердловской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60DA8" w:rsidRDefault="00F60DA8" w:rsidP="00F60DA8">
            <w:pPr>
              <w:jc w:val="center"/>
              <w:rPr>
                <w:b/>
                <w:bCs/>
                <w:color w:val="auto"/>
                <w:sz w:val="20"/>
              </w:rPr>
            </w:pPr>
            <w:r>
              <w:rPr>
                <w:b/>
                <w:bCs/>
                <w:sz w:val="20"/>
              </w:rPr>
              <w:t>1</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F60DA8"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100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DA8" w:rsidRDefault="00B25341" w:rsidP="00F60DA8">
            <w:pPr>
              <w:contextualSpacing/>
              <w:jc w:val="center"/>
            </w:pPr>
            <w:r>
              <w:t>0</w:t>
            </w:r>
          </w:p>
        </w:tc>
      </w:tr>
    </w:tbl>
    <w:p w:rsidR="004F577C" w:rsidRDefault="004F577C">
      <w:pPr>
        <w:tabs>
          <w:tab w:val="left" w:pos="709"/>
        </w:tabs>
        <w:jc w:val="both"/>
        <w:rPr>
          <w:b/>
        </w:rPr>
      </w:pPr>
    </w:p>
    <w:p w:rsidR="004F577C" w:rsidRDefault="00276DBF" w:rsidP="00924AEC">
      <w:pPr>
        <w:pStyle w:val="3"/>
        <w:numPr>
          <w:ilvl w:val="1"/>
          <w:numId w:val="12"/>
        </w:numPr>
        <w:tabs>
          <w:tab w:val="left" w:pos="142"/>
        </w:tabs>
        <w:jc w:val="both"/>
        <w:rPr>
          <w:rFonts w:ascii="Times New Roman" w:hAnsi="Times New Roman"/>
          <w:color w:val="000000"/>
          <w:sz w:val="28"/>
        </w:rPr>
      </w:pPr>
      <w:r>
        <w:rPr>
          <w:rFonts w:ascii="Times New Roman" w:hAnsi="Times New Roman"/>
          <w:color w:val="000000"/>
          <w:sz w:val="28"/>
        </w:rPr>
        <w:t>Результаты по группам участников экзамена с различным уровнем подготовки с учетом типа ОО</w:t>
      </w:r>
      <w:r>
        <w:rPr>
          <w:rFonts w:ascii="Times New Roman" w:hAnsi="Times New Roman"/>
          <w:color w:val="000000"/>
          <w:sz w:val="28"/>
          <w:vertAlign w:val="superscript"/>
        </w:rPr>
        <w:footnoteReference w:id="3"/>
      </w:r>
      <w:r>
        <w:rPr>
          <w:rFonts w:ascii="Times New Roman" w:hAnsi="Times New Roman"/>
          <w:color w:val="000000"/>
          <w:sz w:val="28"/>
        </w:rPr>
        <w:t xml:space="preserve"> </w:t>
      </w:r>
    </w:p>
    <w:p w:rsidR="004F577C" w:rsidRDefault="00B25341">
      <w:pPr>
        <w:pStyle w:val="aa"/>
        <w:keepNext/>
        <w:jc w:val="right"/>
      </w:pPr>
      <w:r>
        <w:t xml:space="preserve">Таблица </w:t>
      </w:r>
      <w:r w:rsidR="00276DBF">
        <w:t>6</w:t>
      </w:r>
    </w:p>
    <w:tbl>
      <w:tblPr>
        <w:tblW w:w="1431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977"/>
        <w:gridCol w:w="1240"/>
        <w:gridCol w:w="1240"/>
        <w:gridCol w:w="1240"/>
        <w:gridCol w:w="1241"/>
        <w:gridCol w:w="2480"/>
        <w:gridCol w:w="3048"/>
      </w:tblGrid>
      <w:tr w:rsidR="004F577C" w:rsidTr="00BC0ACA">
        <w:trPr>
          <w:trHeight w:val="495"/>
          <w:tblHeader/>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rPr>
                <w:rFonts w:ascii="Times New Roman" w:hAnsi="Times New Roman"/>
                <w:b/>
                <w:sz w:val="24"/>
              </w:rPr>
            </w:pPr>
            <w:r>
              <w:rPr>
                <w:rFonts w:ascii="Times New Roman" w:hAnsi="Times New Roman"/>
                <w:b/>
                <w:sz w:val="24"/>
              </w:rPr>
              <w:t>№ п/п</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rPr>
                <w:rFonts w:ascii="Times New Roman" w:hAnsi="Times New Roman"/>
                <w:b/>
                <w:sz w:val="24"/>
              </w:rPr>
            </w:pPr>
            <w:r>
              <w:rPr>
                <w:rFonts w:ascii="Times New Roman" w:hAnsi="Times New Roman"/>
                <w:b/>
                <w:sz w:val="24"/>
              </w:rPr>
              <w:t>Участники ОГЭ</w:t>
            </w:r>
          </w:p>
        </w:tc>
        <w:tc>
          <w:tcPr>
            <w:tcW w:w="10489" w:type="dxa"/>
            <w:gridSpan w:val="6"/>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jc w:val="center"/>
              <w:rPr>
                <w:rFonts w:ascii="Times New Roman" w:hAnsi="Times New Roman"/>
                <w:b/>
                <w:sz w:val="24"/>
              </w:rPr>
            </w:pPr>
            <w:r>
              <w:rPr>
                <w:rFonts w:ascii="Times New Roman" w:hAnsi="Times New Roman"/>
                <w:b/>
                <w:sz w:val="24"/>
              </w:rPr>
              <w:t>Доля участников, получивших отметку</w:t>
            </w:r>
            <w:r>
              <w:rPr>
                <w:rStyle w:val="afb"/>
                <w:rFonts w:ascii="Times New Roman" w:hAnsi="Times New Roman"/>
                <w:b/>
                <w:sz w:val="24"/>
              </w:rPr>
              <w:footnoteReference w:id="4"/>
            </w:r>
          </w:p>
        </w:tc>
      </w:tr>
      <w:tr w:rsidR="004F577C" w:rsidTr="00BC0ACA">
        <w:trPr>
          <w:trHeight w:val="495"/>
          <w:tblHeader/>
        </w:trPr>
        <w:tc>
          <w:tcPr>
            <w:tcW w:w="851" w:type="dxa"/>
            <w:vMerge/>
            <w:tcBorders>
              <w:top w:val="single" w:sz="4" w:space="0" w:color="000000"/>
              <w:left w:val="single" w:sz="4" w:space="0" w:color="000000"/>
              <w:bottom w:val="single" w:sz="4" w:space="0" w:color="000000"/>
              <w:right w:val="single" w:sz="4" w:space="0" w:color="000000"/>
            </w:tcBorders>
            <w:vAlign w:val="center"/>
          </w:tcPr>
          <w:p w:rsidR="004F577C" w:rsidRDefault="004F577C"/>
        </w:tc>
        <w:tc>
          <w:tcPr>
            <w:tcW w:w="2977" w:type="dxa"/>
            <w:vMerge/>
            <w:tcBorders>
              <w:top w:val="single" w:sz="4" w:space="0" w:color="000000"/>
              <w:left w:val="single" w:sz="4" w:space="0" w:color="000000"/>
              <w:bottom w:val="single" w:sz="4" w:space="0" w:color="000000"/>
              <w:right w:val="single" w:sz="4" w:space="0" w:color="000000"/>
            </w:tcBorders>
            <w:vAlign w:val="center"/>
          </w:tcPr>
          <w:p w:rsidR="004F577C" w:rsidRDefault="004F577C"/>
        </w:tc>
        <w:tc>
          <w:tcPr>
            <w:tcW w:w="1240" w:type="dxa"/>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jc w:val="center"/>
              <w:rPr>
                <w:rFonts w:ascii="Times New Roman" w:hAnsi="Times New Roman"/>
                <w:sz w:val="24"/>
              </w:rPr>
            </w:pPr>
            <w:r>
              <w:rPr>
                <w:rFonts w:ascii="Times New Roman" w:hAnsi="Times New Roman"/>
                <w:sz w:val="24"/>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jc w:val="center"/>
              <w:rPr>
                <w:rFonts w:ascii="Times New Roman" w:hAnsi="Times New Roman"/>
                <w:sz w:val="24"/>
              </w:rPr>
            </w:pPr>
            <w:r>
              <w:rPr>
                <w:rFonts w:ascii="Times New Roman" w:hAnsi="Times New Roman"/>
                <w:sz w:val="24"/>
              </w:rPr>
              <w:t>«3»</w:t>
            </w:r>
          </w:p>
        </w:tc>
        <w:tc>
          <w:tcPr>
            <w:tcW w:w="1240" w:type="dxa"/>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jc w:val="center"/>
              <w:rPr>
                <w:rFonts w:ascii="Times New Roman" w:hAnsi="Times New Roman"/>
                <w:sz w:val="24"/>
              </w:rPr>
            </w:pPr>
            <w:r>
              <w:rPr>
                <w:rFonts w:ascii="Times New Roman" w:hAnsi="Times New Roman"/>
                <w:sz w:val="24"/>
              </w:rPr>
              <w:t>«4»</w:t>
            </w:r>
          </w:p>
        </w:tc>
        <w:tc>
          <w:tcPr>
            <w:tcW w:w="1241" w:type="dxa"/>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jc w:val="center"/>
              <w:rPr>
                <w:rFonts w:ascii="Times New Roman" w:hAnsi="Times New Roman"/>
                <w:sz w:val="24"/>
              </w:rPr>
            </w:pPr>
            <w:r>
              <w:rPr>
                <w:rFonts w:ascii="Times New Roman" w:hAnsi="Times New Roman"/>
                <w:sz w:val="24"/>
              </w:rPr>
              <w:t>«5»</w:t>
            </w:r>
          </w:p>
        </w:tc>
        <w:tc>
          <w:tcPr>
            <w:tcW w:w="2480" w:type="dxa"/>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jc w:val="center"/>
              <w:rPr>
                <w:rFonts w:ascii="Times New Roman" w:hAnsi="Times New Roman"/>
                <w:sz w:val="24"/>
              </w:rPr>
            </w:pPr>
            <w:r>
              <w:rPr>
                <w:rFonts w:ascii="Times New Roman" w:hAnsi="Times New Roman"/>
                <w:sz w:val="24"/>
              </w:rPr>
              <w:t xml:space="preserve">«4» и «5» </w:t>
            </w:r>
            <w:r>
              <w:rPr>
                <w:rFonts w:ascii="Times New Roman" w:hAnsi="Times New Roman"/>
                <w:sz w:val="24"/>
              </w:rPr>
              <w:br/>
              <w:t>(качество обучения)</w:t>
            </w:r>
          </w:p>
        </w:tc>
        <w:tc>
          <w:tcPr>
            <w:tcW w:w="3048" w:type="dxa"/>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jc w:val="center"/>
              <w:rPr>
                <w:rFonts w:ascii="Times New Roman" w:hAnsi="Times New Roman"/>
                <w:sz w:val="24"/>
              </w:rPr>
            </w:pPr>
            <w:r>
              <w:rPr>
                <w:rFonts w:ascii="Times New Roman" w:hAnsi="Times New Roman"/>
                <w:sz w:val="24"/>
              </w:rPr>
              <w:t xml:space="preserve">«3», «4» и «5» </w:t>
            </w:r>
            <w:r>
              <w:rPr>
                <w:rFonts w:ascii="Times New Roman" w:hAnsi="Times New Roman"/>
                <w:sz w:val="24"/>
              </w:rPr>
              <w:br/>
              <w:t>(уровень обученности)</w:t>
            </w:r>
          </w:p>
        </w:tc>
      </w:tr>
      <w:tr w:rsidR="004F577C" w:rsidTr="00BC0ACA">
        <w:trPr>
          <w:trHeight w:val="397"/>
        </w:trPr>
        <w:tc>
          <w:tcPr>
            <w:tcW w:w="851" w:type="dxa"/>
            <w:tcBorders>
              <w:top w:val="single" w:sz="4" w:space="0" w:color="000000"/>
              <w:left w:val="single" w:sz="4" w:space="0" w:color="000000"/>
              <w:bottom w:val="single" w:sz="4" w:space="0" w:color="000000"/>
              <w:right w:val="single" w:sz="4" w:space="0" w:color="000000"/>
            </w:tcBorders>
            <w:vAlign w:val="center"/>
          </w:tcPr>
          <w:p w:rsidR="004F577C" w:rsidRDefault="004F577C">
            <w:pPr>
              <w:pStyle w:val="af0"/>
              <w:numPr>
                <w:ilvl w:val="0"/>
                <w:numId w:val="4"/>
              </w:numPr>
              <w:tabs>
                <w:tab w:val="left" w:pos="10320"/>
              </w:tabs>
              <w:spacing w:after="0"/>
              <w:ind w:left="0"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4F577C" w:rsidRDefault="00276DBF">
            <w:pPr>
              <w:contextualSpacing/>
            </w:pPr>
            <w:r>
              <w:t>Обучающиеся СОШ</w:t>
            </w:r>
          </w:p>
        </w:tc>
        <w:tc>
          <w:tcPr>
            <w:tcW w:w="1240" w:type="dxa"/>
            <w:tcBorders>
              <w:top w:val="single" w:sz="4" w:space="0" w:color="000000"/>
              <w:left w:val="single" w:sz="4" w:space="0" w:color="000000"/>
              <w:bottom w:val="single" w:sz="4" w:space="0" w:color="000000"/>
              <w:right w:val="single" w:sz="4" w:space="0" w:color="000000"/>
            </w:tcBorders>
            <w:vAlign w:val="center"/>
          </w:tcPr>
          <w:p w:rsidR="004F577C" w:rsidRDefault="00C825B6">
            <w:pPr>
              <w:contextualSpacing/>
              <w:jc w:val="center"/>
            </w:pPr>
            <w:r>
              <w:t>0,24</w:t>
            </w:r>
          </w:p>
        </w:tc>
        <w:tc>
          <w:tcPr>
            <w:tcW w:w="1240" w:type="dxa"/>
            <w:tcBorders>
              <w:top w:val="single" w:sz="4" w:space="0" w:color="000000"/>
              <w:left w:val="single" w:sz="4" w:space="0" w:color="000000"/>
              <w:bottom w:val="single" w:sz="4" w:space="0" w:color="000000"/>
              <w:right w:val="single" w:sz="4" w:space="0" w:color="000000"/>
            </w:tcBorders>
            <w:vAlign w:val="center"/>
          </w:tcPr>
          <w:p w:rsidR="004F577C" w:rsidRDefault="00C825B6">
            <w:pPr>
              <w:contextualSpacing/>
              <w:jc w:val="center"/>
            </w:pPr>
            <w:r>
              <w:t>0,24</w:t>
            </w:r>
          </w:p>
        </w:tc>
        <w:tc>
          <w:tcPr>
            <w:tcW w:w="1240" w:type="dxa"/>
            <w:tcBorders>
              <w:top w:val="single" w:sz="4" w:space="0" w:color="000000"/>
              <w:left w:val="single" w:sz="4" w:space="0" w:color="000000"/>
              <w:bottom w:val="single" w:sz="4" w:space="0" w:color="000000"/>
              <w:right w:val="single" w:sz="4" w:space="0" w:color="000000"/>
            </w:tcBorders>
            <w:vAlign w:val="center"/>
          </w:tcPr>
          <w:p w:rsidR="004F577C" w:rsidRDefault="00C825B6">
            <w:pPr>
              <w:contextualSpacing/>
              <w:jc w:val="center"/>
            </w:pPr>
            <w:r>
              <w:t>0,20</w:t>
            </w:r>
          </w:p>
        </w:tc>
        <w:tc>
          <w:tcPr>
            <w:tcW w:w="1241" w:type="dxa"/>
            <w:tcBorders>
              <w:top w:val="single" w:sz="4" w:space="0" w:color="000000"/>
              <w:left w:val="single" w:sz="4" w:space="0" w:color="000000"/>
              <w:bottom w:val="single" w:sz="4" w:space="0" w:color="000000"/>
              <w:right w:val="single" w:sz="4" w:space="0" w:color="000000"/>
            </w:tcBorders>
            <w:vAlign w:val="center"/>
          </w:tcPr>
          <w:p w:rsidR="004F577C" w:rsidRDefault="00C825B6">
            <w:pPr>
              <w:contextualSpacing/>
              <w:jc w:val="center"/>
            </w:pPr>
            <w:r>
              <w:t>0,05</w:t>
            </w:r>
          </w:p>
        </w:tc>
        <w:tc>
          <w:tcPr>
            <w:tcW w:w="2480" w:type="dxa"/>
            <w:tcBorders>
              <w:top w:val="single" w:sz="4" w:space="0" w:color="000000"/>
              <w:left w:val="single" w:sz="4" w:space="0" w:color="000000"/>
              <w:bottom w:val="single" w:sz="4" w:space="0" w:color="000000"/>
              <w:right w:val="single" w:sz="4" w:space="0" w:color="000000"/>
            </w:tcBorders>
            <w:vAlign w:val="center"/>
          </w:tcPr>
          <w:p w:rsidR="004F577C" w:rsidRDefault="00C825B6">
            <w:pPr>
              <w:contextualSpacing/>
              <w:jc w:val="center"/>
            </w:pPr>
            <w:r>
              <w:t>0,25</w:t>
            </w:r>
          </w:p>
        </w:tc>
        <w:tc>
          <w:tcPr>
            <w:tcW w:w="3048" w:type="dxa"/>
            <w:tcBorders>
              <w:top w:val="single" w:sz="4" w:space="0" w:color="000000"/>
              <w:left w:val="single" w:sz="4" w:space="0" w:color="000000"/>
              <w:bottom w:val="single" w:sz="4" w:space="0" w:color="000000"/>
              <w:right w:val="single" w:sz="4" w:space="0" w:color="000000"/>
            </w:tcBorders>
            <w:vAlign w:val="center"/>
          </w:tcPr>
          <w:p w:rsidR="004F577C" w:rsidRDefault="00C825B6">
            <w:pPr>
              <w:tabs>
                <w:tab w:val="left" w:pos="10320"/>
              </w:tabs>
            </w:pPr>
            <w:r>
              <w:t>0,49</w:t>
            </w:r>
          </w:p>
        </w:tc>
      </w:tr>
      <w:tr w:rsidR="004F577C" w:rsidTr="00BC0ACA">
        <w:trPr>
          <w:trHeight w:val="397"/>
        </w:trPr>
        <w:tc>
          <w:tcPr>
            <w:tcW w:w="851" w:type="dxa"/>
            <w:tcBorders>
              <w:top w:val="single" w:sz="4" w:space="0" w:color="000000"/>
              <w:left w:val="single" w:sz="4" w:space="0" w:color="000000"/>
              <w:bottom w:val="single" w:sz="4" w:space="0" w:color="000000"/>
              <w:right w:val="single" w:sz="4" w:space="0" w:color="000000"/>
            </w:tcBorders>
            <w:vAlign w:val="center"/>
          </w:tcPr>
          <w:p w:rsidR="004F577C" w:rsidRDefault="004F577C">
            <w:pPr>
              <w:pStyle w:val="af0"/>
              <w:numPr>
                <w:ilvl w:val="0"/>
                <w:numId w:val="4"/>
              </w:numPr>
              <w:tabs>
                <w:tab w:val="left" w:pos="10320"/>
              </w:tabs>
              <w:spacing w:after="0"/>
              <w:ind w:left="0"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4F577C" w:rsidRDefault="00BC0ACA" w:rsidP="00796B46">
            <w:pPr>
              <w:contextualSpacing/>
            </w:pPr>
            <w:r>
              <w:t>Обучающиеся гимнази</w:t>
            </w:r>
            <w:r w:rsidR="00796B46">
              <w:t>и</w:t>
            </w:r>
          </w:p>
        </w:tc>
        <w:tc>
          <w:tcPr>
            <w:tcW w:w="1240" w:type="dxa"/>
            <w:tcBorders>
              <w:top w:val="single" w:sz="4" w:space="0" w:color="000000"/>
              <w:left w:val="single" w:sz="4" w:space="0" w:color="000000"/>
              <w:bottom w:val="single" w:sz="4" w:space="0" w:color="000000"/>
              <w:right w:val="single" w:sz="4" w:space="0" w:color="000000"/>
            </w:tcBorders>
            <w:vAlign w:val="center"/>
          </w:tcPr>
          <w:p w:rsidR="004F577C" w:rsidRDefault="00C825B6">
            <w:pPr>
              <w:contextualSpacing/>
              <w:jc w:val="center"/>
            </w:pPr>
            <w:r>
              <w:t>0,006</w:t>
            </w:r>
          </w:p>
        </w:tc>
        <w:tc>
          <w:tcPr>
            <w:tcW w:w="1240" w:type="dxa"/>
            <w:tcBorders>
              <w:top w:val="single" w:sz="4" w:space="0" w:color="000000"/>
              <w:left w:val="single" w:sz="4" w:space="0" w:color="000000"/>
              <w:bottom w:val="single" w:sz="4" w:space="0" w:color="000000"/>
              <w:right w:val="single" w:sz="4" w:space="0" w:color="000000"/>
            </w:tcBorders>
            <w:vAlign w:val="center"/>
          </w:tcPr>
          <w:p w:rsidR="004F577C" w:rsidRDefault="00C825B6">
            <w:pPr>
              <w:contextualSpacing/>
              <w:jc w:val="center"/>
            </w:pPr>
            <w:r>
              <w:t>0,07</w:t>
            </w:r>
          </w:p>
        </w:tc>
        <w:tc>
          <w:tcPr>
            <w:tcW w:w="1240" w:type="dxa"/>
            <w:tcBorders>
              <w:top w:val="single" w:sz="4" w:space="0" w:color="000000"/>
              <w:left w:val="single" w:sz="4" w:space="0" w:color="000000"/>
              <w:bottom w:val="single" w:sz="4" w:space="0" w:color="000000"/>
              <w:right w:val="single" w:sz="4" w:space="0" w:color="000000"/>
            </w:tcBorders>
            <w:vAlign w:val="center"/>
          </w:tcPr>
          <w:p w:rsidR="004F577C" w:rsidRDefault="00C825B6">
            <w:pPr>
              <w:contextualSpacing/>
              <w:jc w:val="center"/>
            </w:pPr>
            <w:r>
              <w:t>0,09</w:t>
            </w:r>
          </w:p>
        </w:tc>
        <w:tc>
          <w:tcPr>
            <w:tcW w:w="1241" w:type="dxa"/>
            <w:tcBorders>
              <w:top w:val="single" w:sz="4" w:space="0" w:color="000000"/>
              <w:left w:val="single" w:sz="4" w:space="0" w:color="000000"/>
              <w:bottom w:val="single" w:sz="4" w:space="0" w:color="000000"/>
              <w:right w:val="single" w:sz="4" w:space="0" w:color="000000"/>
            </w:tcBorders>
            <w:vAlign w:val="center"/>
          </w:tcPr>
          <w:p w:rsidR="004F577C" w:rsidRDefault="00C825B6">
            <w:pPr>
              <w:contextualSpacing/>
              <w:jc w:val="center"/>
            </w:pPr>
            <w:r>
              <w:t>0,03</w:t>
            </w:r>
          </w:p>
        </w:tc>
        <w:tc>
          <w:tcPr>
            <w:tcW w:w="2480" w:type="dxa"/>
            <w:tcBorders>
              <w:top w:val="single" w:sz="4" w:space="0" w:color="000000"/>
              <w:left w:val="single" w:sz="4" w:space="0" w:color="000000"/>
              <w:bottom w:val="single" w:sz="4" w:space="0" w:color="000000"/>
              <w:right w:val="single" w:sz="4" w:space="0" w:color="000000"/>
            </w:tcBorders>
            <w:vAlign w:val="center"/>
          </w:tcPr>
          <w:p w:rsidR="004F577C" w:rsidRDefault="00C825B6">
            <w:pPr>
              <w:contextualSpacing/>
              <w:jc w:val="center"/>
            </w:pPr>
            <w:r>
              <w:t>0,11</w:t>
            </w:r>
          </w:p>
        </w:tc>
        <w:tc>
          <w:tcPr>
            <w:tcW w:w="3048" w:type="dxa"/>
            <w:tcBorders>
              <w:top w:val="single" w:sz="4" w:space="0" w:color="000000"/>
              <w:left w:val="single" w:sz="4" w:space="0" w:color="000000"/>
              <w:bottom w:val="single" w:sz="4" w:space="0" w:color="000000"/>
              <w:right w:val="single" w:sz="4" w:space="0" w:color="000000"/>
            </w:tcBorders>
            <w:vAlign w:val="center"/>
          </w:tcPr>
          <w:p w:rsidR="004F577C" w:rsidRDefault="00C825B6">
            <w:pPr>
              <w:tabs>
                <w:tab w:val="left" w:pos="10320"/>
              </w:tabs>
            </w:pPr>
            <w:r>
              <w:t>0,19</w:t>
            </w:r>
          </w:p>
        </w:tc>
      </w:tr>
      <w:tr w:rsidR="004F577C" w:rsidTr="00BC0ACA">
        <w:trPr>
          <w:trHeight w:val="397"/>
        </w:trPr>
        <w:tc>
          <w:tcPr>
            <w:tcW w:w="851" w:type="dxa"/>
            <w:tcBorders>
              <w:top w:val="single" w:sz="4" w:space="0" w:color="000000"/>
              <w:left w:val="single" w:sz="4" w:space="0" w:color="000000"/>
              <w:bottom w:val="single" w:sz="4" w:space="0" w:color="000000"/>
              <w:right w:val="single" w:sz="4" w:space="0" w:color="000000"/>
            </w:tcBorders>
            <w:vAlign w:val="center"/>
          </w:tcPr>
          <w:p w:rsidR="004F577C" w:rsidRDefault="004F577C">
            <w:pPr>
              <w:pStyle w:val="af0"/>
              <w:numPr>
                <w:ilvl w:val="0"/>
                <w:numId w:val="4"/>
              </w:numPr>
              <w:tabs>
                <w:tab w:val="left" w:pos="10320"/>
              </w:tabs>
              <w:spacing w:after="0"/>
              <w:ind w:left="0"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4F577C" w:rsidRDefault="00BC0ACA">
            <w:pPr>
              <w:contextualSpacing/>
            </w:pPr>
            <w:r>
              <w:t>Обучающиеся ООШ</w:t>
            </w:r>
          </w:p>
        </w:tc>
        <w:tc>
          <w:tcPr>
            <w:tcW w:w="1240" w:type="dxa"/>
            <w:tcBorders>
              <w:top w:val="single" w:sz="4" w:space="0" w:color="000000"/>
              <w:left w:val="single" w:sz="4" w:space="0" w:color="000000"/>
              <w:bottom w:val="single" w:sz="4" w:space="0" w:color="000000"/>
              <w:right w:val="single" w:sz="4" w:space="0" w:color="000000"/>
            </w:tcBorders>
            <w:vAlign w:val="center"/>
          </w:tcPr>
          <w:p w:rsidR="004F577C" w:rsidRDefault="00C825B6">
            <w:pPr>
              <w:contextualSpacing/>
              <w:jc w:val="center"/>
            </w:pPr>
            <w:r>
              <w:t>0,018</w:t>
            </w:r>
          </w:p>
        </w:tc>
        <w:tc>
          <w:tcPr>
            <w:tcW w:w="1240" w:type="dxa"/>
            <w:tcBorders>
              <w:top w:val="single" w:sz="4" w:space="0" w:color="000000"/>
              <w:left w:val="single" w:sz="4" w:space="0" w:color="000000"/>
              <w:bottom w:val="single" w:sz="4" w:space="0" w:color="000000"/>
              <w:right w:val="single" w:sz="4" w:space="0" w:color="000000"/>
            </w:tcBorders>
            <w:vAlign w:val="center"/>
          </w:tcPr>
          <w:p w:rsidR="004F577C" w:rsidRDefault="00C825B6">
            <w:pPr>
              <w:contextualSpacing/>
              <w:jc w:val="center"/>
            </w:pPr>
            <w:r>
              <w:t>0,03</w:t>
            </w:r>
          </w:p>
        </w:tc>
        <w:tc>
          <w:tcPr>
            <w:tcW w:w="1240" w:type="dxa"/>
            <w:tcBorders>
              <w:top w:val="single" w:sz="4" w:space="0" w:color="000000"/>
              <w:left w:val="single" w:sz="4" w:space="0" w:color="000000"/>
              <w:bottom w:val="single" w:sz="4" w:space="0" w:color="000000"/>
              <w:right w:val="single" w:sz="4" w:space="0" w:color="000000"/>
            </w:tcBorders>
            <w:vAlign w:val="center"/>
          </w:tcPr>
          <w:p w:rsidR="004F577C" w:rsidRDefault="00C825B6">
            <w:pPr>
              <w:contextualSpacing/>
              <w:jc w:val="center"/>
            </w:pPr>
            <w:r>
              <w:t>0,03</w:t>
            </w:r>
          </w:p>
        </w:tc>
        <w:tc>
          <w:tcPr>
            <w:tcW w:w="1241" w:type="dxa"/>
            <w:tcBorders>
              <w:top w:val="single" w:sz="4" w:space="0" w:color="000000"/>
              <w:left w:val="single" w:sz="4" w:space="0" w:color="000000"/>
              <w:bottom w:val="single" w:sz="4" w:space="0" w:color="000000"/>
              <w:right w:val="single" w:sz="4" w:space="0" w:color="000000"/>
            </w:tcBorders>
            <w:vAlign w:val="center"/>
          </w:tcPr>
          <w:p w:rsidR="004F577C" w:rsidRDefault="00BC0ACA">
            <w:pPr>
              <w:contextualSpacing/>
              <w:jc w:val="center"/>
            </w:pPr>
            <w:r>
              <w:t>0</w:t>
            </w:r>
          </w:p>
        </w:tc>
        <w:tc>
          <w:tcPr>
            <w:tcW w:w="2480" w:type="dxa"/>
            <w:tcBorders>
              <w:top w:val="single" w:sz="4" w:space="0" w:color="000000"/>
              <w:left w:val="single" w:sz="4" w:space="0" w:color="000000"/>
              <w:bottom w:val="single" w:sz="4" w:space="0" w:color="000000"/>
              <w:right w:val="single" w:sz="4" w:space="0" w:color="000000"/>
            </w:tcBorders>
            <w:vAlign w:val="center"/>
          </w:tcPr>
          <w:p w:rsidR="004F577C" w:rsidRDefault="00C825B6">
            <w:pPr>
              <w:contextualSpacing/>
              <w:jc w:val="center"/>
            </w:pPr>
            <w:r>
              <w:t>0,03</w:t>
            </w:r>
          </w:p>
        </w:tc>
        <w:tc>
          <w:tcPr>
            <w:tcW w:w="3048" w:type="dxa"/>
            <w:tcBorders>
              <w:top w:val="single" w:sz="4" w:space="0" w:color="000000"/>
              <w:left w:val="single" w:sz="4" w:space="0" w:color="000000"/>
              <w:bottom w:val="single" w:sz="4" w:space="0" w:color="000000"/>
              <w:right w:val="single" w:sz="4" w:space="0" w:color="000000"/>
            </w:tcBorders>
            <w:vAlign w:val="center"/>
          </w:tcPr>
          <w:p w:rsidR="004F577C" w:rsidRDefault="00C825B6">
            <w:pPr>
              <w:tabs>
                <w:tab w:val="left" w:pos="10320"/>
              </w:tabs>
            </w:pPr>
            <w:r>
              <w:t>0,06</w:t>
            </w:r>
          </w:p>
        </w:tc>
      </w:tr>
    </w:tbl>
    <w:p w:rsidR="004F577C" w:rsidRDefault="004F577C">
      <w:pPr>
        <w:pStyle w:val="af0"/>
        <w:spacing w:after="120" w:line="240" w:lineRule="auto"/>
        <w:ind w:left="709"/>
        <w:jc w:val="both"/>
        <w:rPr>
          <w:rFonts w:ascii="Times New Roman" w:hAnsi="Times New Roman"/>
          <w:b/>
          <w:sz w:val="24"/>
        </w:rPr>
      </w:pPr>
    </w:p>
    <w:p w:rsidR="004F577C" w:rsidRDefault="004F577C">
      <w:pPr>
        <w:pStyle w:val="af0"/>
        <w:spacing w:after="120" w:line="240" w:lineRule="auto"/>
        <w:ind w:left="709"/>
        <w:jc w:val="both"/>
        <w:rPr>
          <w:rFonts w:ascii="Times New Roman" w:hAnsi="Times New Roman"/>
          <w:b/>
          <w:sz w:val="24"/>
        </w:rPr>
      </w:pPr>
    </w:p>
    <w:p w:rsidR="004F577C" w:rsidRDefault="00276DBF" w:rsidP="00924AEC">
      <w:pPr>
        <w:pStyle w:val="3"/>
        <w:numPr>
          <w:ilvl w:val="1"/>
          <w:numId w:val="12"/>
        </w:numPr>
        <w:tabs>
          <w:tab w:val="left" w:pos="142"/>
        </w:tabs>
        <w:jc w:val="both"/>
        <w:rPr>
          <w:rFonts w:ascii="Times New Roman" w:hAnsi="Times New Roman"/>
          <w:color w:val="000000"/>
          <w:sz w:val="28"/>
        </w:rPr>
      </w:pPr>
      <w:r>
        <w:rPr>
          <w:rFonts w:ascii="Times New Roman" w:hAnsi="Times New Roman"/>
          <w:color w:val="000000"/>
          <w:sz w:val="28"/>
        </w:rPr>
        <w:t>Выделение перечня ОО, продемонстрировавших наиболее высокие результаты ОГЭ по предмету</w:t>
      </w:r>
      <w:r>
        <w:rPr>
          <w:rFonts w:ascii="Times New Roman" w:hAnsi="Times New Roman"/>
          <w:color w:val="000000"/>
          <w:sz w:val="28"/>
          <w:vertAlign w:val="superscript"/>
        </w:rPr>
        <w:footnoteReference w:id="5"/>
      </w:r>
    </w:p>
    <w:p w:rsidR="004F577C" w:rsidRDefault="004F577C">
      <w:pPr>
        <w:ind w:firstLine="284"/>
        <w:jc w:val="both"/>
        <w:rPr>
          <w:b/>
          <w:i/>
        </w:rPr>
      </w:pPr>
    </w:p>
    <w:p w:rsidR="004F577C" w:rsidRDefault="00276DBF">
      <w:pPr>
        <w:ind w:firstLine="284"/>
        <w:jc w:val="both"/>
        <w:rPr>
          <w:b/>
          <w:i/>
        </w:rPr>
      </w:pPr>
      <w:r>
        <w:rPr>
          <w:b/>
          <w:i/>
        </w:rPr>
        <w:t>Выбирается от 5 до 15%</w:t>
      </w:r>
      <w:r>
        <w:rPr>
          <w:i/>
        </w:rPr>
        <w:t xml:space="preserve"> от общего числа ОО в субъекте Российской Федерации, в которых: </w:t>
      </w:r>
    </w:p>
    <w:p w:rsidR="004F577C" w:rsidRDefault="00276DBF">
      <w:pPr>
        <w:pStyle w:val="af0"/>
        <w:numPr>
          <w:ilvl w:val="0"/>
          <w:numId w:val="5"/>
        </w:numPr>
        <w:spacing w:after="0" w:line="240" w:lineRule="auto"/>
        <w:ind w:left="709" w:hanging="425"/>
        <w:jc w:val="both"/>
        <w:rPr>
          <w:rFonts w:ascii="Times New Roman" w:hAnsi="Times New Roman"/>
          <w:b/>
          <w:i/>
          <w:sz w:val="24"/>
        </w:rPr>
      </w:pPr>
      <w:r>
        <w:rPr>
          <w:rFonts w:ascii="Times New Roman" w:hAnsi="Times New Roman"/>
          <w:i/>
          <w:sz w:val="24"/>
        </w:rPr>
        <w:t xml:space="preserve">доля участников ОГЭ, </w:t>
      </w:r>
      <w:r>
        <w:rPr>
          <w:rFonts w:ascii="Times New Roman" w:hAnsi="Times New Roman"/>
          <w:b/>
          <w:i/>
          <w:sz w:val="24"/>
        </w:rPr>
        <w:t xml:space="preserve">получивших отметки «4» и «5», </w:t>
      </w:r>
      <w:r>
        <w:rPr>
          <w:rFonts w:ascii="Times New Roman" w:hAnsi="Times New Roman"/>
          <w:i/>
          <w:sz w:val="24"/>
        </w:rPr>
        <w:t xml:space="preserve">имеет </w:t>
      </w:r>
      <w:r>
        <w:rPr>
          <w:rFonts w:ascii="Times New Roman" w:hAnsi="Times New Roman"/>
          <w:b/>
          <w:i/>
          <w:sz w:val="24"/>
        </w:rPr>
        <w:t>максимальные значения</w:t>
      </w:r>
      <w:r>
        <w:rPr>
          <w:rFonts w:ascii="Times New Roman" w:hAnsi="Times New Roman"/>
          <w:i/>
          <w:sz w:val="24"/>
        </w:rPr>
        <w:t xml:space="preserve"> (по сравнению с другими ОО субъекта Российской Федерации);</w:t>
      </w:r>
      <w:r>
        <w:rPr>
          <w:rFonts w:ascii="Times New Roman" w:hAnsi="Times New Roman"/>
          <w:b/>
          <w:i/>
          <w:sz w:val="24"/>
        </w:rPr>
        <w:t xml:space="preserve"> </w:t>
      </w:r>
    </w:p>
    <w:p w:rsidR="004F577C" w:rsidRDefault="00276DBF">
      <w:pPr>
        <w:pStyle w:val="af0"/>
        <w:numPr>
          <w:ilvl w:val="0"/>
          <w:numId w:val="5"/>
        </w:numPr>
        <w:spacing w:after="0" w:line="240" w:lineRule="auto"/>
        <w:ind w:left="709" w:hanging="425"/>
        <w:jc w:val="both"/>
        <w:rPr>
          <w:rFonts w:ascii="Times New Roman" w:hAnsi="Times New Roman"/>
          <w:b/>
          <w:i/>
          <w:sz w:val="24"/>
        </w:rPr>
      </w:pPr>
      <w:r>
        <w:rPr>
          <w:rFonts w:ascii="Times New Roman" w:hAnsi="Times New Roman"/>
          <w:i/>
          <w:sz w:val="24"/>
        </w:rPr>
        <w:t>доля участников ОГЭ,</w:t>
      </w:r>
      <w:r>
        <w:rPr>
          <w:rFonts w:ascii="Times New Roman" w:hAnsi="Times New Roman"/>
          <w:b/>
          <w:i/>
          <w:sz w:val="24"/>
        </w:rPr>
        <w:t xml:space="preserve"> получивших неудовлетворительную отметку</w:t>
      </w:r>
      <w:r>
        <w:rPr>
          <w:rFonts w:ascii="Times New Roman" w:hAnsi="Times New Roman"/>
          <w:i/>
          <w:sz w:val="24"/>
        </w:rPr>
        <w:t xml:space="preserve">, имеет </w:t>
      </w:r>
      <w:r>
        <w:rPr>
          <w:rFonts w:ascii="Times New Roman" w:hAnsi="Times New Roman"/>
          <w:b/>
          <w:i/>
          <w:sz w:val="24"/>
        </w:rPr>
        <w:t>минимальные значения</w:t>
      </w:r>
      <w:r>
        <w:rPr>
          <w:rFonts w:ascii="Times New Roman" w:hAnsi="Times New Roman"/>
          <w:i/>
          <w:sz w:val="24"/>
        </w:rPr>
        <w:t xml:space="preserve"> (по сравнению с другими ОО субъекта Российской</w:t>
      </w:r>
      <w:r>
        <w:rPr>
          <w:rFonts w:ascii="Times New Roman" w:hAnsi="Times New Roman"/>
          <w:sz w:val="24"/>
        </w:rPr>
        <w:t xml:space="preserve"> Федерации).</w:t>
      </w:r>
    </w:p>
    <w:p w:rsidR="004F577C" w:rsidRDefault="00C825B6">
      <w:pPr>
        <w:pStyle w:val="aa"/>
        <w:keepNext/>
        <w:jc w:val="right"/>
      </w:pPr>
      <w:r>
        <w:lastRenderedPageBreak/>
        <w:t xml:space="preserve">Таблица </w:t>
      </w:r>
      <w:r w:rsidR="00276DBF">
        <w:t>7</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3498"/>
        <w:gridCol w:w="3371"/>
        <w:gridCol w:w="3371"/>
        <w:gridCol w:w="3372"/>
      </w:tblGrid>
      <w:tr w:rsidR="004F577C" w:rsidTr="00C825B6">
        <w:trPr>
          <w:tblHeader/>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pStyle w:val="af0"/>
              <w:spacing w:after="0" w:line="240" w:lineRule="auto"/>
              <w:ind w:left="0"/>
              <w:jc w:val="center"/>
              <w:rPr>
                <w:rFonts w:ascii="Times New Roman" w:hAnsi="Times New Roman"/>
              </w:rPr>
            </w:pPr>
            <w:r>
              <w:rPr>
                <w:rFonts w:ascii="Times New Roman" w:hAnsi="Times New Roman"/>
              </w:rPr>
              <w:t>№ п/п</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pStyle w:val="af0"/>
              <w:spacing w:after="0" w:line="240" w:lineRule="auto"/>
              <w:ind w:left="0"/>
              <w:jc w:val="center"/>
              <w:rPr>
                <w:rFonts w:ascii="Times New Roman" w:hAnsi="Times New Roman"/>
              </w:rPr>
            </w:pPr>
            <w:r>
              <w:rPr>
                <w:rFonts w:ascii="Times New Roman" w:hAnsi="Times New Roman"/>
              </w:rPr>
              <w:t>Название ОО</w:t>
            </w:r>
          </w:p>
        </w:tc>
        <w:tc>
          <w:tcPr>
            <w:tcW w:w="3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pStyle w:val="af0"/>
              <w:spacing w:after="0" w:line="240" w:lineRule="auto"/>
              <w:ind w:left="0"/>
              <w:jc w:val="center"/>
              <w:rPr>
                <w:rFonts w:ascii="Times New Roman" w:hAnsi="Times New Roman"/>
              </w:rPr>
            </w:pPr>
            <w:r>
              <w:rPr>
                <w:rFonts w:ascii="Times New Roman" w:hAnsi="Times New Roman"/>
              </w:rPr>
              <w:t>Доля участников, получивших отметку «2»</w:t>
            </w:r>
          </w:p>
        </w:tc>
        <w:tc>
          <w:tcPr>
            <w:tcW w:w="3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pStyle w:val="af0"/>
              <w:spacing w:after="0" w:line="240" w:lineRule="auto"/>
              <w:ind w:left="0"/>
              <w:jc w:val="center"/>
              <w:rPr>
                <w:rFonts w:ascii="Times New Roman" w:hAnsi="Times New Roman"/>
              </w:rPr>
            </w:pPr>
            <w:r>
              <w:rPr>
                <w:rFonts w:ascii="Times New Roman" w:hAnsi="Times New Roman"/>
              </w:rPr>
              <w:t xml:space="preserve">Доля участников, получивших отметки «4» и «5» </w:t>
            </w:r>
          </w:p>
          <w:p w:rsidR="004F577C" w:rsidRDefault="00276DBF">
            <w:pPr>
              <w:pStyle w:val="af0"/>
              <w:spacing w:after="0" w:line="240" w:lineRule="auto"/>
              <w:ind w:left="0"/>
              <w:jc w:val="center"/>
              <w:rPr>
                <w:rFonts w:ascii="Times New Roman" w:hAnsi="Times New Roman"/>
              </w:rPr>
            </w:pPr>
            <w:r>
              <w:rPr>
                <w:rFonts w:ascii="Times New Roman" w:hAnsi="Times New Roman"/>
              </w:rPr>
              <w:t>(качество обучения)</w:t>
            </w:r>
          </w:p>
        </w:tc>
        <w:tc>
          <w:tcPr>
            <w:tcW w:w="3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pStyle w:val="af0"/>
              <w:spacing w:after="0" w:line="240" w:lineRule="auto"/>
              <w:ind w:left="0"/>
              <w:jc w:val="center"/>
              <w:rPr>
                <w:rFonts w:ascii="Times New Roman" w:hAnsi="Times New Roman"/>
              </w:rPr>
            </w:pPr>
            <w:r>
              <w:rPr>
                <w:rFonts w:ascii="Times New Roman" w:hAnsi="Times New Roman"/>
              </w:rPr>
              <w:t xml:space="preserve">Доля участников, получивших отметки </w:t>
            </w:r>
          </w:p>
          <w:p w:rsidR="004F577C" w:rsidRDefault="00276DBF">
            <w:pPr>
              <w:pStyle w:val="af0"/>
              <w:spacing w:after="0" w:line="240" w:lineRule="auto"/>
              <w:ind w:left="0"/>
              <w:jc w:val="center"/>
              <w:rPr>
                <w:rFonts w:ascii="Times New Roman" w:hAnsi="Times New Roman"/>
              </w:rPr>
            </w:pPr>
            <w:r>
              <w:rPr>
                <w:rFonts w:ascii="Times New Roman" w:hAnsi="Times New Roman"/>
              </w:rPr>
              <w:t>«3», «4» и «5» (уровень обученности)</w:t>
            </w:r>
          </w:p>
        </w:tc>
      </w:tr>
      <w:tr w:rsidR="004F577C" w:rsidTr="00C825B6">
        <w:trPr>
          <w:trHeight w:val="385"/>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276DBF">
            <w:pPr>
              <w:pStyle w:val="af0"/>
              <w:spacing w:after="0" w:line="240" w:lineRule="auto"/>
              <w:ind w:left="0"/>
              <w:rPr>
                <w:rFonts w:ascii="Times New Roman" w:hAnsi="Times New Roman"/>
              </w:rPr>
            </w:pPr>
            <w:r>
              <w:rPr>
                <w:rFonts w:ascii="Times New Roman" w:hAnsi="Times New Roman"/>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C825B6">
            <w:pPr>
              <w:pStyle w:val="af0"/>
              <w:spacing w:after="0" w:line="240" w:lineRule="auto"/>
              <w:ind w:left="0"/>
              <w:rPr>
                <w:rFonts w:ascii="Times New Roman" w:hAnsi="Times New Roman"/>
              </w:rPr>
            </w:pPr>
            <w:r>
              <w:rPr>
                <w:rFonts w:ascii="Times New Roman" w:hAnsi="Times New Roman"/>
              </w:rPr>
              <w:t>нет</w:t>
            </w:r>
          </w:p>
        </w:tc>
        <w:tc>
          <w:tcPr>
            <w:tcW w:w="3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4F577C">
            <w:pPr>
              <w:pStyle w:val="af0"/>
              <w:spacing w:after="0" w:line="240" w:lineRule="auto"/>
              <w:ind w:left="0"/>
              <w:rPr>
                <w:rFonts w:ascii="Times New Roman" w:hAnsi="Times New Roman"/>
              </w:rPr>
            </w:pPr>
          </w:p>
        </w:tc>
        <w:tc>
          <w:tcPr>
            <w:tcW w:w="3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4F577C">
            <w:pPr>
              <w:pStyle w:val="af0"/>
              <w:spacing w:after="0" w:line="240" w:lineRule="auto"/>
              <w:ind w:left="0"/>
              <w:rPr>
                <w:rFonts w:ascii="Times New Roman" w:hAnsi="Times New Roman"/>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577C" w:rsidRDefault="004F577C">
            <w:pPr>
              <w:pStyle w:val="af0"/>
              <w:spacing w:after="0" w:line="240" w:lineRule="auto"/>
              <w:ind w:left="0"/>
              <w:rPr>
                <w:rFonts w:ascii="Times New Roman" w:hAnsi="Times New Roman"/>
              </w:rPr>
            </w:pPr>
          </w:p>
        </w:tc>
      </w:tr>
    </w:tbl>
    <w:p w:rsidR="004F577C" w:rsidRDefault="004F577C"/>
    <w:p w:rsidR="004F577C" w:rsidRDefault="004F577C"/>
    <w:p w:rsidR="004F577C" w:rsidRDefault="00276DBF" w:rsidP="00924AEC">
      <w:pPr>
        <w:pStyle w:val="3"/>
        <w:numPr>
          <w:ilvl w:val="1"/>
          <w:numId w:val="12"/>
        </w:numPr>
        <w:tabs>
          <w:tab w:val="left" w:pos="142"/>
        </w:tabs>
        <w:ind w:left="426" w:firstLine="0"/>
        <w:jc w:val="both"/>
        <w:rPr>
          <w:rFonts w:ascii="Times New Roman" w:hAnsi="Times New Roman"/>
          <w:color w:val="000000"/>
          <w:sz w:val="28"/>
        </w:rPr>
      </w:pPr>
      <w:r>
        <w:rPr>
          <w:rFonts w:ascii="Times New Roman" w:hAnsi="Times New Roman"/>
          <w:color w:val="000000"/>
          <w:sz w:val="28"/>
        </w:rPr>
        <w:t>Выделение перечня ОО, продемонстрировавших самые низкие результаты ОГЭ по предмету</w:t>
      </w:r>
      <w:r>
        <w:rPr>
          <w:rStyle w:val="afb"/>
          <w:rFonts w:ascii="Times New Roman" w:hAnsi="Times New Roman"/>
          <w:color w:val="000000"/>
          <w:sz w:val="28"/>
        </w:rPr>
        <w:footnoteReference w:id="6"/>
      </w:r>
    </w:p>
    <w:p w:rsidR="004F577C" w:rsidRDefault="004F577C">
      <w:pPr>
        <w:pStyle w:val="af0"/>
        <w:spacing w:after="0" w:line="240" w:lineRule="auto"/>
        <w:ind w:left="0" w:firstLine="284"/>
        <w:jc w:val="both"/>
        <w:rPr>
          <w:rFonts w:ascii="Times New Roman" w:hAnsi="Times New Roman"/>
          <w:b/>
          <w:i/>
          <w:sz w:val="24"/>
        </w:rPr>
      </w:pPr>
    </w:p>
    <w:p w:rsidR="004F577C" w:rsidRDefault="00276DBF">
      <w:pPr>
        <w:pStyle w:val="af0"/>
        <w:spacing w:after="0" w:line="240" w:lineRule="auto"/>
        <w:ind w:left="0" w:firstLine="284"/>
        <w:jc w:val="both"/>
        <w:rPr>
          <w:rFonts w:ascii="Times New Roman" w:hAnsi="Times New Roman"/>
          <w:i/>
          <w:sz w:val="24"/>
        </w:rPr>
      </w:pPr>
      <w:r>
        <w:rPr>
          <w:rFonts w:ascii="Times New Roman" w:hAnsi="Times New Roman"/>
          <w:b/>
          <w:i/>
          <w:sz w:val="24"/>
        </w:rPr>
        <w:t xml:space="preserve">Выбирается от 5 до 15% </w:t>
      </w:r>
      <w:r>
        <w:rPr>
          <w:rFonts w:ascii="Times New Roman" w:hAnsi="Times New Roman"/>
          <w:i/>
          <w:sz w:val="24"/>
        </w:rPr>
        <w:t xml:space="preserve">от общего числа ОО в субъекте Российской Федерации, в которых: </w:t>
      </w:r>
    </w:p>
    <w:p w:rsidR="004F577C" w:rsidRDefault="00276DBF">
      <w:pPr>
        <w:pStyle w:val="af0"/>
        <w:numPr>
          <w:ilvl w:val="0"/>
          <w:numId w:val="5"/>
        </w:numPr>
        <w:spacing w:after="120" w:line="240" w:lineRule="auto"/>
        <w:ind w:left="709" w:hanging="425"/>
        <w:jc w:val="both"/>
        <w:rPr>
          <w:rFonts w:ascii="Times New Roman" w:hAnsi="Times New Roman"/>
          <w:i/>
          <w:sz w:val="24"/>
        </w:rPr>
      </w:pPr>
      <w:r>
        <w:rPr>
          <w:rFonts w:ascii="Times New Roman" w:hAnsi="Times New Roman"/>
          <w:i/>
          <w:sz w:val="24"/>
        </w:rPr>
        <w:t xml:space="preserve">доля участников ОГЭ, </w:t>
      </w:r>
      <w:r>
        <w:rPr>
          <w:rFonts w:ascii="Times New Roman" w:hAnsi="Times New Roman"/>
          <w:b/>
          <w:i/>
          <w:sz w:val="24"/>
        </w:rPr>
        <w:t>получивших отметку «2»</w:t>
      </w:r>
      <w:r>
        <w:rPr>
          <w:rFonts w:ascii="Times New Roman" w:hAnsi="Times New Roman"/>
          <w:i/>
          <w:sz w:val="24"/>
        </w:rPr>
        <w:t xml:space="preserve">, имеет </w:t>
      </w:r>
      <w:r>
        <w:rPr>
          <w:rFonts w:ascii="Times New Roman" w:hAnsi="Times New Roman"/>
          <w:b/>
          <w:i/>
          <w:sz w:val="24"/>
        </w:rPr>
        <w:t>максимальные значения</w:t>
      </w:r>
      <w:r>
        <w:rPr>
          <w:rFonts w:ascii="Times New Roman" w:hAnsi="Times New Roman"/>
          <w:i/>
          <w:sz w:val="24"/>
        </w:rPr>
        <w:t xml:space="preserve"> (по сравнению с другими ОО субъекта Российской Федерации);</w:t>
      </w:r>
    </w:p>
    <w:p w:rsidR="004F577C" w:rsidRDefault="00276DBF">
      <w:pPr>
        <w:pStyle w:val="af0"/>
        <w:numPr>
          <w:ilvl w:val="0"/>
          <w:numId w:val="5"/>
        </w:numPr>
        <w:spacing w:after="120" w:line="240" w:lineRule="auto"/>
        <w:ind w:left="709" w:hanging="425"/>
        <w:jc w:val="both"/>
        <w:rPr>
          <w:rFonts w:ascii="Times New Roman" w:hAnsi="Times New Roman"/>
          <w:i/>
          <w:sz w:val="24"/>
        </w:rPr>
      </w:pPr>
      <w:r>
        <w:rPr>
          <w:rFonts w:ascii="Times New Roman" w:hAnsi="Times New Roman"/>
          <w:i/>
          <w:sz w:val="24"/>
        </w:rPr>
        <w:t xml:space="preserve">доля участников ОГЭ, </w:t>
      </w:r>
      <w:r>
        <w:rPr>
          <w:rFonts w:ascii="Times New Roman" w:hAnsi="Times New Roman"/>
          <w:b/>
          <w:i/>
          <w:sz w:val="24"/>
        </w:rPr>
        <w:t>получивших отметки «4» и «5»</w:t>
      </w:r>
      <w:r>
        <w:rPr>
          <w:rFonts w:ascii="Times New Roman" w:hAnsi="Times New Roman"/>
          <w:i/>
          <w:sz w:val="24"/>
        </w:rPr>
        <w:t xml:space="preserve">, имеет </w:t>
      </w:r>
      <w:r>
        <w:rPr>
          <w:rFonts w:ascii="Times New Roman" w:hAnsi="Times New Roman"/>
          <w:b/>
          <w:i/>
          <w:sz w:val="24"/>
        </w:rPr>
        <w:t>минимальные значения</w:t>
      </w:r>
      <w:r>
        <w:rPr>
          <w:rFonts w:ascii="Times New Roman" w:hAnsi="Times New Roman"/>
          <w:i/>
          <w:sz w:val="24"/>
        </w:rPr>
        <w:t xml:space="preserve"> (по сравнению с другими ОО субъекта Российской Федерации).</w:t>
      </w:r>
    </w:p>
    <w:p w:rsidR="004F577C" w:rsidRDefault="000778FD">
      <w:pPr>
        <w:pStyle w:val="aa"/>
        <w:keepNext/>
        <w:jc w:val="right"/>
      </w:pPr>
      <w:r>
        <w:t xml:space="preserve">Таблица </w:t>
      </w:r>
      <w:r w:rsidR="00276DBF">
        <w:t>8</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3498"/>
        <w:gridCol w:w="3371"/>
        <w:gridCol w:w="3371"/>
        <w:gridCol w:w="3372"/>
      </w:tblGrid>
      <w:tr w:rsidR="004F577C" w:rsidTr="00C825B6">
        <w:trPr>
          <w:tblHeader/>
        </w:trPr>
        <w:tc>
          <w:tcPr>
            <w:tcW w:w="563" w:type="dxa"/>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jc w:val="center"/>
              <w:rPr>
                <w:rFonts w:ascii="Times New Roman" w:hAnsi="Times New Roman"/>
                <w:sz w:val="24"/>
              </w:rPr>
            </w:pPr>
            <w:r>
              <w:rPr>
                <w:rFonts w:ascii="Times New Roman" w:hAnsi="Times New Roman"/>
                <w:sz w:val="24"/>
              </w:rPr>
              <w:t>№ п/п</w:t>
            </w:r>
          </w:p>
        </w:tc>
        <w:tc>
          <w:tcPr>
            <w:tcW w:w="3498" w:type="dxa"/>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jc w:val="center"/>
              <w:rPr>
                <w:rFonts w:ascii="Times New Roman" w:hAnsi="Times New Roman"/>
                <w:sz w:val="24"/>
              </w:rPr>
            </w:pPr>
            <w:r>
              <w:rPr>
                <w:rFonts w:ascii="Times New Roman" w:hAnsi="Times New Roman"/>
                <w:sz w:val="24"/>
              </w:rPr>
              <w:t>Название ОО</w:t>
            </w:r>
          </w:p>
        </w:tc>
        <w:tc>
          <w:tcPr>
            <w:tcW w:w="3371" w:type="dxa"/>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jc w:val="center"/>
              <w:rPr>
                <w:rFonts w:ascii="Times New Roman" w:hAnsi="Times New Roman"/>
                <w:sz w:val="24"/>
              </w:rPr>
            </w:pPr>
            <w:r>
              <w:rPr>
                <w:rFonts w:ascii="Times New Roman" w:hAnsi="Times New Roman"/>
                <w:sz w:val="24"/>
              </w:rPr>
              <w:t>Доля участников, получивших отметку «2»</w:t>
            </w:r>
          </w:p>
        </w:tc>
        <w:tc>
          <w:tcPr>
            <w:tcW w:w="3371" w:type="dxa"/>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jc w:val="center"/>
              <w:rPr>
                <w:rFonts w:ascii="Times New Roman" w:hAnsi="Times New Roman"/>
                <w:sz w:val="24"/>
              </w:rPr>
            </w:pPr>
            <w:r>
              <w:rPr>
                <w:rFonts w:ascii="Times New Roman" w:hAnsi="Times New Roman"/>
                <w:sz w:val="24"/>
              </w:rPr>
              <w:t xml:space="preserve">Доля участников, получивших отметки «4» и «5» </w:t>
            </w:r>
          </w:p>
          <w:p w:rsidR="004F577C" w:rsidRDefault="00276DBF">
            <w:pPr>
              <w:pStyle w:val="af0"/>
              <w:spacing w:after="0" w:line="240" w:lineRule="auto"/>
              <w:ind w:left="0"/>
              <w:jc w:val="center"/>
              <w:rPr>
                <w:rFonts w:ascii="Times New Roman" w:hAnsi="Times New Roman"/>
                <w:sz w:val="24"/>
              </w:rPr>
            </w:pPr>
            <w:r>
              <w:rPr>
                <w:rFonts w:ascii="Times New Roman" w:hAnsi="Times New Roman"/>
                <w:sz w:val="24"/>
              </w:rPr>
              <w:t>(качество обучения)</w:t>
            </w:r>
          </w:p>
        </w:tc>
        <w:tc>
          <w:tcPr>
            <w:tcW w:w="3372" w:type="dxa"/>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jc w:val="center"/>
              <w:rPr>
                <w:rFonts w:ascii="Times New Roman" w:hAnsi="Times New Roman"/>
                <w:sz w:val="24"/>
              </w:rPr>
            </w:pPr>
            <w:r>
              <w:rPr>
                <w:rFonts w:ascii="Times New Roman" w:hAnsi="Times New Roman"/>
                <w:sz w:val="24"/>
              </w:rPr>
              <w:t xml:space="preserve">Доля участников, получивших отметки </w:t>
            </w:r>
          </w:p>
          <w:p w:rsidR="004F577C" w:rsidRDefault="00276DBF">
            <w:pPr>
              <w:pStyle w:val="af0"/>
              <w:spacing w:after="0" w:line="240" w:lineRule="auto"/>
              <w:ind w:left="0"/>
              <w:jc w:val="center"/>
              <w:rPr>
                <w:rFonts w:ascii="Times New Roman" w:hAnsi="Times New Roman"/>
                <w:sz w:val="24"/>
              </w:rPr>
            </w:pPr>
            <w:r>
              <w:rPr>
                <w:rFonts w:ascii="Times New Roman" w:hAnsi="Times New Roman"/>
                <w:sz w:val="24"/>
              </w:rPr>
              <w:t>«3», «4» и «5» (уровень обученности)</w:t>
            </w:r>
          </w:p>
        </w:tc>
      </w:tr>
      <w:tr w:rsidR="004F577C" w:rsidTr="00C825B6">
        <w:trPr>
          <w:trHeight w:val="451"/>
        </w:trPr>
        <w:tc>
          <w:tcPr>
            <w:tcW w:w="563" w:type="dxa"/>
            <w:tcBorders>
              <w:top w:val="single" w:sz="4" w:space="0" w:color="000000"/>
              <w:left w:val="single" w:sz="4" w:space="0" w:color="000000"/>
              <w:bottom w:val="single" w:sz="4" w:space="0" w:color="000000"/>
              <w:right w:val="single" w:sz="4" w:space="0" w:color="000000"/>
            </w:tcBorders>
            <w:vAlign w:val="center"/>
          </w:tcPr>
          <w:p w:rsidR="004F577C" w:rsidRDefault="00276DBF">
            <w:pPr>
              <w:pStyle w:val="af0"/>
              <w:spacing w:after="0" w:line="240" w:lineRule="auto"/>
              <w:ind w:left="0"/>
              <w:rPr>
                <w:rFonts w:ascii="Times New Roman" w:hAnsi="Times New Roman"/>
                <w:sz w:val="24"/>
              </w:rPr>
            </w:pPr>
            <w:r>
              <w:rPr>
                <w:rFonts w:ascii="Times New Roman" w:hAnsi="Times New Roman"/>
                <w:sz w:val="24"/>
              </w:rPr>
              <w:t>1.</w:t>
            </w:r>
          </w:p>
        </w:tc>
        <w:tc>
          <w:tcPr>
            <w:tcW w:w="3498" w:type="dxa"/>
            <w:tcBorders>
              <w:top w:val="single" w:sz="4" w:space="0" w:color="000000"/>
              <w:left w:val="single" w:sz="4" w:space="0" w:color="000000"/>
              <w:bottom w:val="single" w:sz="4" w:space="0" w:color="000000"/>
              <w:right w:val="single" w:sz="4" w:space="0" w:color="000000"/>
            </w:tcBorders>
            <w:vAlign w:val="center"/>
          </w:tcPr>
          <w:p w:rsidR="004F577C" w:rsidRDefault="00C825B6" w:rsidP="00C825B6">
            <w:pPr>
              <w:pStyle w:val="af0"/>
              <w:spacing w:after="0" w:line="240" w:lineRule="auto"/>
              <w:ind w:left="0"/>
              <w:rPr>
                <w:rFonts w:ascii="Times New Roman" w:hAnsi="Times New Roman"/>
                <w:sz w:val="24"/>
              </w:rPr>
            </w:pPr>
            <w:r>
              <w:rPr>
                <w:rFonts w:ascii="Times New Roman" w:hAnsi="Times New Roman"/>
                <w:sz w:val="24"/>
              </w:rPr>
              <w:t>МАОУ Свердловская СОШ</w:t>
            </w:r>
          </w:p>
        </w:tc>
        <w:tc>
          <w:tcPr>
            <w:tcW w:w="3371" w:type="dxa"/>
            <w:tcBorders>
              <w:top w:val="single" w:sz="4" w:space="0" w:color="000000"/>
              <w:left w:val="single" w:sz="4" w:space="0" w:color="000000"/>
              <w:bottom w:val="single" w:sz="4" w:space="0" w:color="000000"/>
              <w:right w:val="single" w:sz="4" w:space="0" w:color="000000"/>
            </w:tcBorders>
            <w:vAlign w:val="center"/>
          </w:tcPr>
          <w:p w:rsidR="004F577C" w:rsidRDefault="00C825B6">
            <w:pPr>
              <w:pStyle w:val="af0"/>
              <w:spacing w:after="0" w:line="240" w:lineRule="auto"/>
              <w:ind w:left="0"/>
              <w:rPr>
                <w:rFonts w:ascii="Times New Roman" w:hAnsi="Times New Roman"/>
                <w:sz w:val="24"/>
              </w:rPr>
            </w:pPr>
            <w:r>
              <w:rPr>
                <w:rFonts w:ascii="Times New Roman" w:hAnsi="Times New Roman"/>
                <w:sz w:val="24"/>
              </w:rPr>
              <w:t>0,9</w:t>
            </w:r>
          </w:p>
        </w:tc>
        <w:tc>
          <w:tcPr>
            <w:tcW w:w="3371" w:type="dxa"/>
            <w:tcBorders>
              <w:top w:val="single" w:sz="4" w:space="0" w:color="000000"/>
              <w:left w:val="single" w:sz="4" w:space="0" w:color="000000"/>
              <w:bottom w:val="single" w:sz="4" w:space="0" w:color="000000"/>
              <w:right w:val="single" w:sz="4" w:space="0" w:color="000000"/>
            </w:tcBorders>
            <w:vAlign w:val="center"/>
          </w:tcPr>
          <w:p w:rsidR="004F577C" w:rsidRDefault="00C825B6">
            <w:pPr>
              <w:pStyle w:val="af0"/>
              <w:spacing w:after="0" w:line="240" w:lineRule="auto"/>
              <w:ind w:left="0"/>
              <w:rPr>
                <w:rFonts w:ascii="Times New Roman" w:hAnsi="Times New Roman"/>
                <w:sz w:val="24"/>
              </w:rPr>
            </w:pPr>
            <w:r>
              <w:rPr>
                <w:rFonts w:ascii="Times New Roman" w:hAnsi="Times New Roman"/>
                <w:sz w:val="24"/>
              </w:rPr>
              <w:t>0,09</w:t>
            </w:r>
          </w:p>
        </w:tc>
        <w:tc>
          <w:tcPr>
            <w:tcW w:w="3372" w:type="dxa"/>
            <w:tcBorders>
              <w:top w:val="single" w:sz="4" w:space="0" w:color="000000"/>
              <w:left w:val="single" w:sz="4" w:space="0" w:color="000000"/>
              <w:bottom w:val="single" w:sz="4" w:space="0" w:color="000000"/>
              <w:right w:val="single" w:sz="4" w:space="0" w:color="000000"/>
            </w:tcBorders>
            <w:vAlign w:val="center"/>
          </w:tcPr>
          <w:p w:rsidR="004F577C" w:rsidRDefault="00C825B6">
            <w:pPr>
              <w:pStyle w:val="af0"/>
              <w:spacing w:after="0" w:line="240" w:lineRule="auto"/>
              <w:ind w:left="0"/>
              <w:rPr>
                <w:rFonts w:ascii="Times New Roman" w:hAnsi="Times New Roman"/>
                <w:sz w:val="24"/>
              </w:rPr>
            </w:pPr>
            <w:r>
              <w:rPr>
                <w:rFonts w:ascii="Times New Roman" w:hAnsi="Times New Roman"/>
                <w:sz w:val="24"/>
              </w:rPr>
              <w:t>0,09</w:t>
            </w:r>
          </w:p>
        </w:tc>
      </w:tr>
      <w:tr w:rsidR="00C825B6" w:rsidTr="00C825B6">
        <w:trPr>
          <w:trHeight w:val="451"/>
        </w:trPr>
        <w:tc>
          <w:tcPr>
            <w:tcW w:w="563" w:type="dxa"/>
            <w:tcBorders>
              <w:top w:val="single" w:sz="4" w:space="0" w:color="000000"/>
              <w:left w:val="single" w:sz="4" w:space="0" w:color="000000"/>
              <w:bottom w:val="single" w:sz="4" w:space="0" w:color="000000"/>
              <w:right w:val="single" w:sz="4" w:space="0" w:color="000000"/>
            </w:tcBorders>
            <w:vAlign w:val="center"/>
          </w:tcPr>
          <w:p w:rsidR="00C825B6" w:rsidRDefault="00C825B6">
            <w:pPr>
              <w:pStyle w:val="af0"/>
              <w:spacing w:after="0" w:line="240" w:lineRule="auto"/>
              <w:ind w:left="0"/>
              <w:rPr>
                <w:rFonts w:ascii="Times New Roman" w:hAnsi="Times New Roman"/>
                <w:sz w:val="24"/>
              </w:rPr>
            </w:pPr>
            <w:r>
              <w:rPr>
                <w:rFonts w:ascii="Times New Roman" w:hAnsi="Times New Roman"/>
                <w:sz w:val="24"/>
              </w:rPr>
              <w:t>2</w:t>
            </w:r>
          </w:p>
        </w:tc>
        <w:tc>
          <w:tcPr>
            <w:tcW w:w="3498" w:type="dxa"/>
            <w:tcBorders>
              <w:top w:val="single" w:sz="4" w:space="0" w:color="000000"/>
              <w:left w:val="single" w:sz="4" w:space="0" w:color="000000"/>
              <w:bottom w:val="single" w:sz="4" w:space="0" w:color="000000"/>
              <w:right w:val="single" w:sz="4" w:space="0" w:color="000000"/>
            </w:tcBorders>
            <w:vAlign w:val="center"/>
          </w:tcPr>
          <w:p w:rsidR="00C825B6" w:rsidRDefault="00C825B6">
            <w:pPr>
              <w:pStyle w:val="af0"/>
              <w:spacing w:after="0" w:line="240" w:lineRule="auto"/>
              <w:ind w:left="0"/>
              <w:rPr>
                <w:rFonts w:ascii="Times New Roman" w:hAnsi="Times New Roman"/>
                <w:sz w:val="24"/>
              </w:rPr>
            </w:pPr>
            <w:r>
              <w:rPr>
                <w:rFonts w:ascii="Times New Roman" w:hAnsi="Times New Roman"/>
                <w:sz w:val="24"/>
              </w:rPr>
              <w:t>МАОУ Погроминская СОШ</w:t>
            </w:r>
          </w:p>
        </w:tc>
        <w:tc>
          <w:tcPr>
            <w:tcW w:w="3371" w:type="dxa"/>
            <w:tcBorders>
              <w:top w:val="single" w:sz="4" w:space="0" w:color="000000"/>
              <w:left w:val="single" w:sz="4" w:space="0" w:color="000000"/>
              <w:bottom w:val="single" w:sz="4" w:space="0" w:color="000000"/>
              <w:right w:val="single" w:sz="4" w:space="0" w:color="000000"/>
            </w:tcBorders>
            <w:vAlign w:val="center"/>
          </w:tcPr>
          <w:p w:rsidR="00C825B6" w:rsidRDefault="00C95A31">
            <w:pPr>
              <w:pStyle w:val="af0"/>
              <w:spacing w:after="0" w:line="240" w:lineRule="auto"/>
              <w:ind w:left="0"/>
              <w:rPr>
                <w:rFonts w:ascii="Times New Roman" w:hAnsi="Times New Roman"/>
                <w:sz w:val="24"/>
              </w:rPr>
            </w:pPr>
            <w:r>
              <w:rPr>
                <w:rFonts w:ascii="Times New Roman" w:hAnsi="Times New Roman"/>
                <w:sz w:val="24"/>
              </w:rPr>
              <w:t>0,5</w:t>
            </w:r>
          </w:p>
        </w:tc>
        <w:tc>
          <w:tcPr>
            <w:tcW w:w="3371" w:type="dxa"/>
            <w:tcBorders>
              <w:top w:val="single" w:sz="4" w:space="0" w:color="000000"/>
              <w:left w:val="single" w:sz="4" w:space="0" w:color="000000"/>
              <w:bottom w:val="single" w:sz="4" w:space="0" w:color="000000"/>
              <w:right w:val="single" w:sz="4" w:space="0" w:color="000000"/>
            </w:tcBorders>
            <w:vAlign w:val="center"/>
          </w:tcPr>
          <w:p w:rsidR="00C825B6" w:rsidRDefault="00C95A31">
            <w:pPr>
              <w:pStyle w:val="af0"/>
              <w:spacing w:after="0" w:line="240" w:lineRule="auto"/>
              <w:ind w:left="0"/>
              <w:rPr>
                <w:rFonts w:ascii="Times New Roman" w:hAnsi="Times New Roman"/>
                <w:sz w:val="24"/>
              </w:rPr>
            </w:pPr>
            <w:r>
              <w:rPr>
                <w:rFonts w:ascii="Times New Roman" w:hAnsi="Times New Roman"/>
                <w:sz w:val="24"/>
              </w:rPr>
              <w:t>0,33</w:t>
            </w:r>
          </w:p>
        </w:tc>
        <w:tc>
          <w:tcPr>
            <w:tcW w:w="3372" w:type="dxa"/>
            <w:tcBorders>
              <w:top w:val="single" w:sz="4" w:space="0" w:color="000000"/>
              <w:left w:val="single" w:sz="4" w:space="0" w:color="000000"/>
              <w:bottom w:val="single" w:sz="4" w:space="0" w:color="000000"/>
              <w:right w:val="single" w:sz="4" w:space="0" w:color="000000"/>
            </w:tcBorders>
            <w:vAlign w:val="center"/>
          </w:tcPr>
          <w:p w:rsidR="00C825B6" w:rsidRDefault="00C95A31">
            <w:pPr>
              <w:pStyle w:val="af0"/>
              <w:spacing w:after="0" w:line="240" w:lineRule="auto"/>
              <w:ind w:left="0"/>
              <w:rPr>
                <w:rFonts w:ascii="Times New Roman" w:hAnsi="Times New Roman"/>
                <w:sz w:val="24"/>
              </w:rPr>
            </w:pPr>
            <w:r>
              <w:rPr>
                <w:rFonts w:ascii="Times New Roman" w:hAnsi="Times New Roman"/>
                <w:sz w:val="24"/>
              </w:rPr>
              <w:t>0,5</w:t>
            </w:r>
          </w:p>
        </w:tc>
      </w:tr>
    </w:tbl>
    <w:p w:rsidR="004F577C" w:rsidRDefault="004F577C">
      <w:pPr>
        <w:pStyle w:val="af0"/>
        <w:spacing w:after="0" w:line="240" w:lineRule="auto"/>
        <w:ind w:left="360"/>
        <w:jc w:val="both"/>
        <w:rPr>
          <w:rFonts w:ascii="Times New Roman" w:hAnsi="Times New Roman"/>
          <w:b/>
          <w:sz w:val="24"/>
        </w:rPr>
      </w:pPr>
    </w:p>
    <w:p w:rsidR="004F577C" w:rsidRDefault="004F577C">
      <w:pPr>
        <w:jc w:val="both"/>
        <w:rPr>
          <w:b/>
        </w:rPr>
      </w:pPr>
    </w:p>
    <w:p w:rsidR="004F577C" w:rsidRDefault="00276DBF" w:rsidP="00924AEC">
      <w:pPr>
        <w:pStyle w:val="3"/>
        <w:numPr>
          <w:ilvl w:val="1"/>
          <w:numId w:val="12"/>
        </w:numPr>
        <w:tabs>
          <w:tab w:val="left" w:pos="142"/>
        </w:tabs>
        <w:jc w:val="both"/>
        <w:rPr>
          <w:rFonts w:ascii="Times New Roman" w:hAnsi="Times New Roman"/>
          <w:color w:val="000000"/>
          <w:sz w:val="28"/>
        </w:rPr>
      </w:pPr>
      <w:r>
        <w:rPr>
          <w:rFonts w:ascii="Times New Roman" w:hAnsi="Times New Roman"/>
          <w:color w:val="000000"/>
          <w:sz w:val="28"/>
        </w:rPr>
        <w:t>ВЫВОДЫ о характере результатов ОГЭ по предмету в 2024 году и в динамике</w:t>
      </w:r>
    </w:p>
    <w:p w:rsidR="004F577C" w:rsidRPr="00924AEC" w:rsidRDefault="00C95A31" w:rsidP="00924AEC">
      <w:pPr>
        <w:ind w:firstLine="567"/>
        <w:jc w:val="both"/>
        <w:rPr>
          <w:b/>
          <w:sz w:val="28"/>
          <w:szCs w:val="28"/>
        </w:rPr>
      </w:pPr>
      <w:r w:rsidRPr="00924AEC">
        <w:rPr>
          <w:sz w:val="28"/>
          <w:szCs w:val="28"/>
        </w:rPr>
        <w:t xml:space="preserve">По району уровень обученности составил 73%, качество обучения – 39%. В этом учебном году наблюдается увеличение качества обученности на 7%, а качества обучения на 17%. Неизменно на протяжении последних трёх лет </w:t>
      </w:r>
      <w:r w:rsidRPr="00924AEC">
        <w:rPr>
          <w:sz w:val="28"/>
          <w:szCs w:val="28"/>
        </w:rPr>
        <w:lastRenderedPageBreak/>
        <w:t>высокое качество обучения в МАОУ Зареченская классическая гимназия 59,7% (в 2023 году 25%). В средних ОО качес</w:t>
      </w:r>
      <w:r w:rsidR="00924AEC" w:rsidRPr="00924AEC">
        <w:rPr>
          <w:sz w:val="28"/>
          <w:szCs w:val="28"/>
        </w:rPr>
        <w:t>т</w:t>
      </w:r>
      <w:r w:rsidRPr="00924AEC">
        <w:rPr>
          <w:sz w:val="28"/>
          <w:szCs w:val="28"/>
        </w:rPr>
        <w:t>во обучения составило 34%, в основных ОО – 36%</w:t>
      </w:r>
      <w:r w:rsidR="00924AEC" w:rsidRPr="00924AEC">
        <w:rPr>
          <w:sz w:val="28"/>
          <w:szCs w:val="28"/>
        </w:rPr>
        <w:t>, что тоже выше показателей предыдущего года на 13% и 16% соответственно. Среди средних ОО хорошее качество знаний демонстрирует МАОУ Суворовская СОШ (50%), среди основных ОО – МАОУ Медведская ООШ (60%), среди филиалов - Ковыляевская ООШ- филиал МАОУ Богдановская СОШ (100%).</w:t>
      </w:r>
    </w:p>
    <w:p w:rsidR="004F577C" w:rsidRDefault="004F577C">
      <w:pPr>
        <w:spacing w:after="200" w:line="276" w:lineRule="auto"/>
        <w:rPr>
          <w:b/>
          <w:sz w:val="28"/>
        </w:rPr>
      </w:pPr>
    </w:p>
    <w:p w:rsidR="004F577C" w:rsidRPr="00924AEC" w:rsidRDefault="00276DBF" w:rsidP="00924AEC">
      <w:pPr>
        <w:pStyle w:val="2"/>
        <w:jc w:val="center"/>
        <w:rPr>
          <w:rFonts w:ascii="Times New Roman" w:hAnsi="Times New Roman"/>
          <w:b/>
          <w:color w:val="000000"/>
          <w:sz w:val="28"/>
        </w:rPr>
      </w:pPr>
      <w:r>
        <w:rPr>
          <w:rFonts w:ascii="Times New Roman" w:hAnsi="Times New Roman"/>
          <w:b/>
          <w:color w:val="000000"/>
          <w:sz w:val="28"/>
        </w:rPr>
        <w:t>Раздел 3. АНАЛИЗ РЕЗУЛЬТАТОВ ВЫПОЛНЕНИЯ ЗАДАНИЙ КИМ</w:t>
      </w:r>
      <w:r>
        <w:rPr>
          <w:rStyle w:val="afb"/>
          <w:rFonts w:ascii="Times New Roman" w:hAnsi="Times New Roman"/>
          <w:color w:val="000000"/>
          <w:sz w:val="28"/>
        </w:rPr>
        <w:footnoteReference w:id="7"/>
      </w:r>
    </w:p>
    <w:p w:rsidR="004F577C" w:rsidRDefault="00276DBF" w:rsidP="00924AEC">
      <w:pPr>
        <w:pStyle w:val="3"/>
        <w:numPr>
          <w:ilvl w:val="1"/>
          <w:numId w:val="10"/>
        </w:numPr>
        <w:tabs>
          <w:tab w:val="left" w:pos="142"/>
        </w:tabs>
        <w:jc w:val="both"/>
        <w:rPr>
          <w:rFonts w:ascii="Times New Roman" w:hAnsi="Times New Roman"/>
          <w:color w:val="000000"/>
          <w:sz w:val="28"/>
        </w:rPr>
      </w:pPr>
      <w:r>
        <w:rPr>
          <w:rFonts w:ascii="Times New Roman" w:hAnsi="Times New Roman"/>
          <w:color w:val="000000"/>
          <w:sz w:val="28"/>
        </w:rPr>
        <w:t>Краткая характеристика КИМ по учебному предмету</w:t>
      </w:r>
    </w:p>
    <w:p w:rsidR="008B50E6" w:rsidRPr="008B50E6" w:rsidRDefault="008B50E6" w:rsidP="008B50E6">
      <w:pPr>
        <w:ind w:firstLine="567"/>
        <w:jc w:val="both"/>
        <w:rPr>
          <w:sz w:val="28"/>
          <w:szCs w:val="28"/>
        </w:rPr>
      </w:pPr>
      <w:r w:rsidRPr="008B50E6">
        <w:rPr>
          <w:rStyle w:val="fontstyle01"/>
          <w:rFonts w:ascii="Times New Roman" w:hAnsi="Times New Roman"/>
          <w:sz w:val="28"/>
          <w:szCs w:val="28"/>
        </w:rPr>
        <w:t>Работа содержит 25 заданий и состоит из двух частей. Часть 1 содержит 19 заданий с кратким ответом; часть 2 – 6 заданий с развёрнутым ответом. При проверке базовой математической компетентности экзаменуемые должны продемонстрировать владение основными алгоритмами, знание и понимание ключевых элементов содержания (математических понятий, их свойств, приёмов решения задач и проч.), умение пользоваться математической записью, применять знания к решению математических задач, не сводящихся к прямому применению алгоритма, а также применять математические знания в простейших практических ситуациях. Задания части 2 направлены на проверку владения материалом на повышенном и высоком уровнях. Их назначение – дифференцировать хорошо успевающих школьников по уровням подготовки, выявить наиболее подготовленных обучающихся, составляющих потенциальный контингент профильных классов. Эта часть содержит задания повышенного и высокого уровней сложности из различных разделов математики. Все задания требуют записи решений и ответа. Задания расположены по нарастанию трудности: от относительно простых до сложных, предполагающих свободное владение материалом и высокий уровень математической культуры.</w:t>
      </w:r>
    </w:p>
    <w:p w:rsidR="004F577C" w:rsidRDefault="004F577C">
      <w:pPr>
        <w:ind w:firstLine="567"/>
        <w:contextualSpacing/>
        <w:jc w:val="both"/>
        <w:rPr>
          <w:i/>
        </w:rPr>
      </w:pPr>
    </w:p>
    <w:p w:rsidR="001C414D" w:rsidRDefault="001C414D">
      <w:pPr>
        <w:ind w:firstLine="567"/>
        <w:contextualSpacing/>
        <w:jc w:val="both"/>
        <w:rPr>
          <w:i/>
        </w:rPr>
      </w:pPr>
    </w:p>
    <w:p w:rsidR="001C414D" w:rsidRDefault="001C414D">
      <w:pPr>
        <w:ind w:firstLine="567"/>
        <w:contextualSpacing/>
        <w:jc w:val="both"/>
        <w:rPr>
          <w:i/>
        </w:rPr>
      </w:pPr>
    </w:p>
    <w:p w:rsidR="001C414D" w:rsidRDefault="001C414D">
      <w:pPr>
        <w:ind w:firstLine="567"/>
        <w:contextualSpacing/>
        <w:jc w:val="both"/>
        <w:rPr>
          <w:i/>
        </w:rPr>
      </w:pPr>
    </w:p>
    <w:p w:rsidR="001C414D" w:rsidRDefault="001C414D">
      <w:pPr>
        <w:ind w:firstLine="567"/>
        <w:contextualSpacing/>
        <w:jc w:val="both"/>
        <w:rPr>
          <w:i/>
        </w:rPr>
      </w:pPr>
    </w:p>
    <w:p w:rsidR="004F577C" w:rsidRDefault="00276DBF" w:rsidP="00CC46D2">
      <w:pPr>
        <w:pStyle w:val="3"/>
        <w:numPr>
          <w:ilvl w:val="1"/>
          <w:numId w:val="10"/>
        </w:numPr>
        <w:tabs>
          <w:tab w:val="left" w:pos="142"/>
        </w:tabs>
        <w:jc w:val="both"/>
        <w:rPr>
          <w:rFonts w:ascii="Times New Roman" w:hAnsi="Times New Roman"/>
          <w:color w:val="000000"/>
          <w:sz w:val="28"/>
        </w:rPr>
      </w:pPr>
      <w:r>
        <w:rPr>
          <w:rFonts w:ascii="Times New Roman" w:hAnsi="Times New Roman"/>
          <w:color w:val="000000"/>
          <w:sz w:val="28"/>
        </w:rPr>
        <w:lastRenderedPageBreak/>
        <w:t>Анализ выполнения заданий КИМ ОГЭ в 2024 году</w:t>
      </w:r>
    </w:p>
    <w:p w:rsidR="004F577C" w:rsidRDefault="004F577C">
      <w:pPr>
        <w:ind w:firstLine="426"/>
        <w:contextualSpacing/>
        <w:jc w:val="both"/>
        <w:rPr>
          <w:b/>
          <w:i/>
        </w:rPr>
      </w:pPr>
    </w:p>
    <w:p w:rsidR="00CC46D2" w:rsidRDefault="00CC46D2" w:rsidP="00CC46D2">
      <w:pPr>
        <w:ind w:firstLine="709"/>
        <w:rPr>
          <w:b/>
          <w:color w:val="FF0000"/>
          <w:szCs w:val="24"/>
        </w:rPr>
      </w:pPr>
      <w:r>
        <w:rPr>
          <w:b/>
          <w:szCs w:val="24"/>
        </w:rPr>
        <w:t xml:space="preserve">Результаты выполнения заданий базового уровня модуля «Алгебра» </w:t>
      </w:r>
    </w:p>
    <w:p w:rsidR="00CC46D2" w:rsidRDefault="00CC46D2" w:rsidP="00CC46D2">
      <w:pPr>
        <w:ind w:firstLine="709"/>
        <w:rPr>
          <w:b/>
          <w:szCs w:val="24"/>
        </w:rPr>
      </w:pPr>
    </w:p>
    <w:p w:rsidR="00CC46D2" w:rsidRDefault="00CC46D2" w:rsidP="00CC46D2">
      <w:pPr>
        <w:ind w:firstLine="709"/>
        <w:rPr>
          <w:b/>
          <w:szCs w:val="24"/>
        </w:rPr>
      </w:pPr>
    </w:p>
    <w:tbl>
      <w:tblPr>
        <w:tblW w:w="10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709"/>
        <w:gridCol w:w="709"/>
        <w:gridCol w:w="708"/>
        <w:gridCol w:w="709"/>
        <w:gridCol w:w="709"/>
        <w:gridCol w:w="709"/>
        <w:gridCol w:w="708"/>
        <w:gridCol w:w="709"/>
        <w:gridCol w:w="709"/>
        <w:gridCol w:w="709"/>
        <w:gridCol w:w="708"/>
        <w:gridCol w:w="666"/>
        <w:gridCol w:w="674"/>
        <w:gridCol w:w="683"/>
      </w:tblGrid>
      <w:tr w:rsidR="00CC46D2" w:rsidTr="006E3B0C">
        <w:trPr>
          <w:trHeight w:val="255"/>
          <w:jc w:val="center"/>
        </w:trPr>
        <w:tc>
          <w:tcPr>
            <w:tcW w:w="849" w:type="dxa"/>
            <w:shd w:val="clear" w:color="auto" w:fill="auto"/>
            <w:vAlign w:val="bottom"/>
          </w:tcPr>
          <w:p w:rsidR="00CC46D2" w:rsidRDefault="00CC46D2" w:rsidP="006E3B0C">
            <w:pPr>
              <w:rPr>
                <w:b/>
                <w:sz w:val="20"/>
              </w:rPr>
            </w:pPr>
          </w:p>
        </w:tc>
        <w:tc>
          <w:tcPr>
            <w:tcW w:w="709" w:type="dxa"/>
            <w:shd w:val="clear" w:color="auto" w:fill="auto"/>
            <w:vAlign w:val="bottom"/>
          </w:tcPr>
          <w:p w:rsidR="00CC46D2" w:rsidRDefault="00CC46D2" w:rsidP="006E3B0C">
            <w:pPr>
              <w:rPr>
                <w:b/>
                <w:sz w:val="20"/>
              </w:rPr>
            </w:pPr>
            <w:r>
              <w:rPr>
                <w:b/>
                <w:sz w:val="20"/>
              </w:rPr>
              <w:t>№1</w:t>
            </w:r>
          </w:p>
        </w:tc>
        <w:tc>
          <w:tcPr>
            <w:tcW w:w="709" w:type="dxa"/>
            <w:shd w:val="clear" w:color="auto" w:fill="auto"/>
            <w:vAlign w:val="bottom"/>
          </w:tcPr>
          <w:p w:rsidR="00CC46D2" w:rsidRDefault="00CC46D2" w:rsidP="006E3B0C">
            <w:pPr>
              <w:rPr>
                <w:b/>
                <w:sz w:val="20"/>
              </w:rPr>
            </w:pPr>
            <w:r>
              <w:rPr>
                <w:b/>
                <w:sz w:val="20"/>
              </w:rPr>
              <w:t>№2</w:t>
            </w:r>
          </w:p>
        </w:tc>
        <w:tc>
          <w:tcPr>
            <w:tcW w:w="708" w:type="dxa"/>
            <w:shd w:val="clear" w:color="auto" w:fill="auto"/>
            <w:vAlign w:val="bottom"/>
          </w:tcPr>
          <w:p w:rsidR="00CC46D2" w:rsidRDefault="00CC46D2" w:rsidP="006E3B0C">
            <w:pPr>
              <w:rPr>
                <w:b/>
                <w:sz w:val="20"/>
              </w:rPr>
            </w:pPr>
            <w:r>
              <w:rPr>
                <w:b/>
                <w:sz w:val="20"/>
              </w:rPr>
              <w:t>№3</w:t>
            </w:r>
          </w:p>
        </w:tc>
        <w:tc>
          <w:tcPr>
            <w:tcW w:w="709" w:type="dxa"/>
            <w:shd w:val="clear" w:color="auto" w:fill="auto"/>
            <w:vAlign w:val="bottom"/>
          </w:tcPr>
          <w:p w:rsidR="00CC46D2" w:rsidRDefault="00CC46D2" w:rsidP="006E3B0C">
            <w:pPr>
              <w:rPr>
                <w:b/>
                <w:sz w:val="20"/>
              </w:rPr>
            </w:pPr>
            <w:r>
              <w:rPr>
                <w:b/>
                <w:sz w:val="20"/>
              </w:rPr>
              <w:t>№4</w:t>
            </w:r>
          </w:p>
        </w:tc>
        <w:tc>
          <w:tcPr>
            <w:tcW w:w="709" w:type="dxa"/>
            <w:shd w:val="clear" w:color="auto" w:fill="auto"/>
            <w:vAlign w:val="bottom"/>
          </w:tcPr>
          <w:p w:rsidR="00CC46D2" w:rsidRDefault="00CC46D2" w:rsidP="006E3B0C">
            <w:pPr>
              <w:rPr>
                <w:b/>
                <w:sz w:val="20"/>
              </w:rPr>
            </w:pPr>
            <w:r>
              <w:rPr>
                <w:b/>
                <w:sz w:val="20"/>
              </w:rPr>
              <w:t>№5</w:t>
            </w:r>
          </w:p>
        </w:tc>
        <w:tc>
          <w:tcPr>
            <w:tcW w:w="709" w:type="dxa"/>
            <w:shd w:val="clear" w:color="auto" w:fill="auto"/>
            <w:vAlign w:val="bottom"/>
          </w:tcPr>
          <w:p w:rsidR="00CC46D2" w:rsidRDefault="00CC46D2" w:rsidP="006E3B0C">
            <w:pPr>
              <w:rPr>
                <w:b/>
                <w:sz w:val="20"/>
              </w:rPr>
            </w:pPr>
            <w:r>
              <w:rPr>
                <w:b/>
                <w:sz w:val="20"/>
              </w:rPr>
              <w:t>№6</w:t>
            </w:r>
          </w:p>
        </w:tc>
        <w:tc>
          <w:tcPr>
            <w:tcW w:w="708" w:type="dxa"/>
            <w:shd w:val="clear" w:color="auto" w:fill="auto"/>
            <w:vAlign w:val="bottom"/>
          </w:tcPr>
          <w:p w:rsidR="00CC46D2" w:rsidRDefault="00CC46D2" w:rsidP="006E3B0C">
            <w:pPr>
              <w:rPr>
                <w:b/>
                <w:sz w:val="20"/>
              </w:rPr>
            </w:pPr>
            <w:r>
              <w:rPr>
                <w:b/>
                <w:sz w:val="20"/>
              </w:rPr>
              <w:t>№7</w:t>
            </w:r>
          </w:p>
        </w:tc>
        <w:tc>
          <w:tcPr>
            <w:tcW w:w="709" w:type="dxa"/>
            <w:shd w:val="clear" w:color="auto" w:fill="auto"/>
            <w:vAlign w:val="bottom"/>
          </w:tcPr>
          <w:p w:rsidR="00CC46D2" w:rsidRDefault="00CC46D2" w:rsidP="006E3B0C">
            <w:pPr>
              <w:rPr>
                <w:b/>
                <w:sz w:val="20"/>
              </w:rPr>
            </w:pPr>
            <w:r>
              <w:rPr>
                <w:b/>
                <w:sz w:val="20"/>
              </w:rPr>
              <w:t>№8</w:t>
            </w:r>
          </w:p>
        </w:tc>
        <w:tc>
          <w:tcPr>
            <w:tcW w:w="709" w:type="dxa"/>
            <w:shd w:val="clear" w:color="auto" w:fill="auto"/>
            <w:vAlign w:val="bottom"/>
          </w:tcPr>
          <w:p w:rsidR="00CC46D2" w:rsidRDefault="00CC46D2" w:rsidP="006E3B0C">
            <w:pPr>
              <w:rPr>
                <w:b/>
                <w:sz w:val="20"/>
              </w:rPr>
            </w:pPr>
            <w:r>
              <w:rPr>
                <w:b/>
                <w:sz w:val="20"/>
              </w:rPr>
              <w:t>№9</w:t>
            </w:r>
          </w:p>
        </w:tc>
        <w:tc>
          <w:tcPr>
            <w:tcW w:w="709" w:type="dxa"/>
            <w:shd w:val="clear" w:color="auto" w:fill="auto"/>
            <w:vAlign w:val="bottom"/>
          </w:tcPr>
          <w:p w:rsidR="00CC46D2" w:rsidRDefault="00CC46D2" w:rsidP="006E3B0C">
            <w:pPr>
              <w:rPr>
                <w:b/>
                <w:sz w:val="20"/>
              </w:rPr>
            </w:pPr>
            <w:r>
              <w:rPr>
                <w:b/>
                <w:sz w:val="20"/>
              </w:rPr>
              <w:t>№10</w:t>
            </w:r>
          </w:p>
        </w:tc>
        <w:tc>
          <w:tcPr>
            <w:tcW w:w="708" w:type="dxa"/>
            <w:shd w:val="clear" w:color="auto" w:fill="auto"/>
            <w:vAlign w:val="bottom"/>
          </w:tcPr>
          <w:p w:rsidR="00CC46D2" w:rsidRDefault="00CC46D2" w:rsidP="006E3B0C">
            <w:pPr>
              <w:rPr>
                <w:b/>
                <w:sz w:val="20"/>
              </w:rPr>
            </w:pPr>
            <w:r>
              <w:rPr>
                <w:b/>
                <w:sz w:val="20"/>
              </w:rPr>
              <w:t>№11</w:t>
            </w:r>
          </w:p>
        </w:tc>
        <w:tc>
          <w:tcPr>
            <w:tcW w:w="666" w:type="dxa"/>
            <w:shd w:val="clear" w:color="auto" w:fill="auto"/>
            <w:vAlign w:val="bottom"/>
          </w:tcPr>
          <w:p w:rsidR="00CC46D2" w:rsidRDefault="00CC46D2" w:rsidP="006E3B0C">
            <w:pPr>
              <w:rPr>
                <w:b/>
                <w:sz w:val="20"/>
              </w:rPr>
            </w:pPr>
            <w:r>
              <w:rPr>
                <w:b/>
                <w:sz w:val="20"/>
              </w:rPr>
              <w:t>№12</w:t>
            </w:r>
          </w:p>
        </w:tc>
        <w:tc>
          <w:tcPr>
            <w:tcW w:w="674" w:type="dxa"/>
            <w:shd w:val="clear" w:color="auto" w:fill="auto"/>
            <w:vAlign w:val="bottom"/>
          </w:tcPr>
          <w:p w:rsidR="00CC46D2" w:rsidRDefault="00CC46D2" w:rsidP="006E3B0C">
            <w:pPr>
              <w:rPr>
                <w:b/>
                <w:sz w:val="20"/>
              </w:rPr>
            </w:pPr>
            <w:r>
              <w:rPr>
                <w:b/>
                <w:sz w:val="20"/>
              </w:rPr>
              <w:t>№13</w:t>
            </w:r>
          </w:p>
        </w:tc>
        <w:tc>
          <w:tcPr>
            <w:tcW w:w="683" w:type="dxa"/>
            <w:shd w:val="clear" w:color="auto" w:fill="auto"/>
            <w:vAlign w:val="bottom"/>
          </w:tcPr>
          <w:p w:rsidR="00CC46D2" w:rsidRDefault="00CC46D2" w:rsidP="006E3B0C">
            <w:pPr>
              <w:rPr>
                <w:b/>
                <w:sz w:val="20"/>
              </w:rPr>
            </w:pPr>
            <w:r>
              <w:rPr>
                <w:b/>
                <w:sz w:val="20"/>
              </w:rPr>
              <w:t>№14</w:t>
            </w:r>
          </w:p>
        </w:tc>
      </w:tr>
      <w:tr w:rsidR="00CC46D2" w:rsidTr="006E3B0C">
        <w:trPr>
          <w:trHeight w:val="255"/>
          <w:jc w:val="center"/>
        </w:trPr>
        <w:tc>
          <w:tcPr>
            <w:tcW w:w="849" w:type="dxa"/>
            <w:shd w:val="clear" w:color="auto" w:fill="auto"/>
            <w:vAlign w:val="bottom"/>
          </w:tcPr>
          <w:p w:rsidR="00CC46D2" w:rsidRDefault="00CC46D2" w:rsidP="006E3B0C">
            <w:pPr>
              <w:rPr>
                <w:b/>
                <w:sz w:val="20"/>
              </w:rPr>
            </w:pPr>
            <w:r>
              <w:rPr>
                <w:b/>
                <w:sz w:val="20"/>
              </w:rPr>
              <w:t>2024 г.</w:t>
            </w:r>
          </w:p>
        </w:tc>
        <w:tc>
          <w:tcPr>
            <w:tcW w:w="709" w:type="dxa"/>
            <w:shd w:val="clear" w:color="auto" w:fill="auto"/>
            <w:vAlign w:val="bottom"/>
          </w:tcPr>
          <w:p w:rsidR="00CC46D2" w:rsidRDefault="00CC46D2" w:rsidP="006E3B0C">
            <w:pPr>
              <w:jc w:val="right"/>
              <w:rPr>
                <w:b/>
                <w:sz w:val="20"/>
              </w:rPr>
            </w:pPr>
            <w:r>
              <w:rPr>
                <w:b/>
                <w:sz w:val="20"/>
              </w:rPr>
              <w:t>279</w:t>
            </w:r>
          </w:p>
        </w:tc>
        <w:tc>
          <w:tcPr>
            <w:tcW w:w="709" w:type="dxa"/>
            <w:shd w:val="clear" w:color="auto" w:fill="auto"/>
          </w:tcPr>
          <w:p w:rsidR="00CC46D2" w:rsidRPr="004B1B73" w:rsidRDefault="00CC46D2" w:rsidP="006E3B0C">
            <w:pPr>
              <w:rPr>
                <w:b/>
              </w:rPr>
            </w:pPr>
            <w:r>
              <w:rPr>
                <w:b/>
              </w:rPr>
              <w:t>216</w:t>
            </w:r>
          </w:p>
        </w:tc>
        <w:tc>
          <w:tcPr>
            <w:tcW w:w="708" w:type="dxa"/>
            <w:shd w:val="clear" w:color="auto" w:fill="auto"/>
          </w:tcPr>
          <w:p w:rsidR="00CC46D2" w:rsidRPr="004B1B73" w:rsidRDefault="00CC46D2" w:rsidP="006E3B0C">
            <w:pPr>
              <w:rPr>
                <w:b/>
              </w:rPr>
            </w:pPr>
            <w:r>
              <w:rPr>
                <w:b/>
              </w:rPr>
              <w:t>212</w:t>
            </w:r>
          </w:p>
        </w:tc>
        <w:tc>
          <w:tcPr>
            <w:tcW w:w="709" w:type="dxa"/>
            <w:shd w:val="clear" w:color="auto" w:fill="auto"/>
          </w:tcPr>
          <w:p w:rsidR="00CC46D2" w:rsidRPr="004B1B73" w:rsidRDefault="00CC46D2" w:rsidP="006E3B0C">
            <w:pPr>
              <w:rPr>
                <w:b/>
              </w:rPr>
            </w:pPr>
            <w:r>
              <w:rPr>
                <w:b/>
              </w:rPr>
              <w:t>113</w:t>
            </w:r>
          </w:p>
        </w:tc>
        <w:tc>
          <w:tcPr>
            <w:tcW w:w="709" w:type="dxa"/>
            <w:shd w:val="clear" w:color="auto" w:fill="auto"/>
          </w:tcPr>
          <w:p w:rsidR="00CC46D2" w:rsidRPr="004B1B73" w:rsidRDefault="00CC46D2" w:rsidP="006E3B0C">
            <w:pPr>
              <w:rPr>
                <w:b/>
              </w:rPr>
            </w:pPr>
            <w:r>
              <w:rPr>
                <w:b/>
              </w:rPr>
              <w:t>235</w:t>
            </w:r>
          </w:p>
        </w:tc>
        <w:tc>
          <w:tcPr>
            <w:tcW w:w="709" w:type="dxa"/>
            <w:shd w:val="clear" w:color="auto" w:fill="auto"/>
          </w:tcPr>
          <w:p w:rsidR="00CC46D2" w:rsidRPr="004B1B73" w:rsidRDefault="00CC46D2" w:rsidP="006E3B0C">
            <w:pPr>
              <w:rPr>
                <w:b/>
              </w:rPr>
            </w:pPr>
            <w:r>
              <w:rPr>
                <w:b/>
              </w:rPr>
              <w:t>188</w:t>
            </w:r>
          </w:p>
        </w:tc>
        <w:tc>
          <w:tcPr>
            <w:tcW w:w="708" w:type="dxa"/>
            <w:shd w:val="clear" w:color="auto" w:fill="auto"/>
          </w:tcPr>
          <w:p w:rsidR="00CC46D2" w:rsidRPr="004B1B73" w:rsidRDefault="00CC46D2" w:rsidP="006E3B0C">
            <w:pPr>
              <w:rPr>
                <w:b/>
              </w:rPr>
            </w:pPr>
            <w:r>
              <w:rPr>
                <w:b/>
              </w:rPr>
              <w:t>249</w:t>
            </w:r>
          </w:p>
        </w:tc>
        <w:tc>
          <w:tcPr>
            <w:tcW w:w="709" w:type="dxa"/>
            <w:shd w:val="clear" w:color="auto" w:fill="auto"/>
          </w:tcPr>
          <w:p w:rsidR="00CC46D2" w:rsidRPr="004B1B73" w:rsidRDefault="00CC46D2" w:rsidP="006E3B0C">
            <w:pPr>
              <w:rPr>
                <w:b/>
              </w:rPr>
            </w:pPr>
            <w:r>
              <w:rPr>
                <w:b/>
              </w:rPr>
              <w:t>194</w:t>
            </w:r>
          </w:p>
        </w:tc>
        <w:tc>
          <w:tcPr>
            <w:tcW w:w="709" w:type="dxa"/>
            <w:shd w:val="clear" w:color="auto" w:fill="auto"/>
          </w:tcPr>
          <w:p w:rsidR="00CC46D2" w:rsidRPr="004B1B73" w:rsidRDefault="00CC46D2" w:rsidP="006E3B0C">
            <w:pPr>
              <w:rPr>
                <w:b/>
              </w:rPr>
            </w:pPr>
            <w:r>
              <w:rPr>
                <w:b/>
              </w:rPr>
              <w:t>179</w:t>
            </w:r>
          </w:p>
        </w:tc>
        <w:tc>
          <w:tcPr>
            <w:tcW w:w="709" w:type="dxa"/>
            <w:shd w:val="clear" w:color="auto" w:fill="auto"/>
          </w:tcPr>
          <w:p w:rsidR="00CC46D2" w:rsidRPr="004B1B73" w:rsidRDefault="00CC46D2" w:rsidP="006E3B0C">
            <w:pPr>
              <w:rPr>
                <w:b/>
              </w:rPr>
            </w:pPr>
            <w:r>
              <w:rPr>
                <w:b/>
              </w:rPr>
              <w:t>231</w:t>
            </w:r>
          </w:p>
        </w:tc>
        <w:tc>
          <w:tcPr>
            <w:tcW w:w="708" w:type="dxa"/>
            <w:shd w:val="clear" w:color="auto" w:fill="auto"/>
          </w:tcPr>
          <w:p w:rsidR="00CC46D2" w:rsidRPr="004B1B73" w:rsidRDefault="00CC46D2" w:rsidP="006E3B0C">
            <w:pPr>
              <w:rPr>
                <w:b/>
              </w:rPr>
            </w:pPr>
            <w:r>
              <w:rPr>
                <w:b/>
              </w:rPr>
              <w:t>189</w:t>
            </w:r>
          </w:p>
        </w:tc>
        <w:tc>
          <w:tcPr>
            <w:tcW w:w="666" w:type="dxa"/>
            <w:shd w:val="clear" w:color="auto" w:fill="auto"/>
          </w:tcPr>
          <w:p w:rsidR="00CC46D2" w:rsidRPr="004B1B73" w:rsidRDefault="00CC46D2" w:rsidP="006E3B0C">
            <w:pPr>
              <w:rPr>
                <w:b/>
              </w:rPr>
            </w:pPr>
            <w:r>
              <w:rPr>
                <w:b/>
              </w:rPr>
              <w:t>215</w:t>
            </w:r>
          </w:p>
        </w:tc>
        <w:tc>
          <w:tcPr>
            <w:tcW w:w="674" w:type="dxa"/>
            <w:shd w:val="clear" w:color="auto" w:fill="auto"/>
          </w:tcPr>
          <w:p w:rsidR="00CC46D2" w:rsidRPr="004B1B73" w:rsidRDefault="00CC46D2" w:rsidP="006E3B0C">
            <w:pPr>
              <w:rPr>
                <w:b/>
              </w:rPr>
            </w:pPr>
            <w:r>
              <w:rPr>
                <w:b/>
              </w:rPr>
              <w:t>173</w:t>
            </w:r>
          </w:p>
        </w:tc>
        <w:tc>
          <w:tcPr>
            <w:tcW w:w="683" w:type="dxa"/>
            <w:shd w:val="clear" w:color="auto" w:fill="auto"/>
          </w:tcPr>
          <w:p w:rsidR="00CC46D2" w:rsidRPr="004B1B73" w:rsidRDefault="00CC46D2" w:rsidP="006E3B0C">
            <w:pPr>
              <w:rPr>
                <w:b/>
              </w:rPr>
            </w:pPr>
            <w:r>
              <w:rPr>
                <w:b/>
              </w:rPr>
              <w:t>182</w:t>
            </w:r>
          </w:p>
        </w:tc>
      </w:tr>
    </w:tbl>
    <w:p w:rsidR="00CC46D2" w:rsidRDefault="00CC46D2" w:rsidP="00CC46D2">
      <w:pPr>
        <w:rPr>
          <w:b/>
          <w:szCs w:val="24"/>
        </w:rPr>
      </w:pPr>
    </w:p>
    <w:p w:rsidR="00CC46D2" w:rsidRDefault="00CC46D2" w:rsidP="00CC46D2">
      <w:pPr>
        <w:ind w:hanging="851"/>
        <w:jc w:val="center"/>
        <w:rPr>
          <w:b/>
          <w:szCs w:val="24"/>
        </w:rPr>
      </w:pPr>
      <w:r>
        <w:rPr>
          <w:b/>
          <w:szCs w:val="24"/>
        </w:rPr>
        <w:t>Результаты выполнения заданий базового уровня модуля «Геометрия»</w:t>
      </w:r>
    </w:p>
    <w:p w:rsidR="00CC46D2" w:rsidRDefault="00CC46D2" w:rsidP="00CC46D2">
      <w:pPr>
        <w:jc w:val="both"/>
        <w:rPr>
          <w:szCs w:val="24"/>
        </w:rPr>
      </w:pPr>
    </w:p>
    <w:tbl>
      <w:tblPr>
        <w:tblW w:w="5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960"/>
        <w:gridCol w:w="960"/>
        <w:gridCol w:w="960"/>
        <w:gridCol w:w="960"/>
        <w:gridCol w:w="960"/>
      </w:tblGrid>
      <w:tr w:rsidR="00CC46D2" w:rsidTr="006E3B0C">
        <w:trPr>
          <w:trHeight w:val="255"/>
          <w:jc w:val="center"/>
        </w:trPr>
        <w:tc>
          <w:tcPr>
            <w:tcW w:w="960" w:type="dxa"/>
            <w:shd w:val="clear" w:color="auto" w:fill="auto"/>
          </w:tcPr>
          <w:p w:rsidR="00CC46D2" w:rsidRDefault="00CC46D2" w:rsidP="006E3B0C">
            <w:pPr>
              <w:jc w:val="both"/>
              <w:rPr>
                <w:b/>
                <w:szCs w:val="24"/>
              </w:rPr>
            </w:pPr>
          </w:p>
        </w:tc>
        <w:tc>
          <w:tcPr>
            <w:tcW w:w="960" w:type="dxa"/>
            <w:shd w:val="clear" w:color="auto" w:fill="auto"/>
          </w:tcPr>
          <w:p w:rsidR="00CC46D2" w:rsidRDefault="00CC46D2" w:rsidP="006E3B0C">
            <w:pPr>
              <w:jc w:val="both"/>
              <w:rPr>
                <w:b/>
                <w:szCs w:val="24"/>
              </w:rPr>
            </w:pPr>
            <w:r>
              <w:rPr>
                <w:b/>
              </w:rPr>
              <w:t>№15</w:t>
            </w:r>
          </w:p>
        </w:tc>
        <w:tc>
          <w:tcPr>
            <w:tcW w:w="960" w:type="dxa"/>
            <w:shd w:val="clear" w:color="auto" w:fill="auto"/>
          </w:tcPr>
          <w:p w:rsidR="00CC46D2" w:rsidRDefault="00CC46D2" w:rsidP="006E3B0C">
            <w:pPr>
              <w:jc w:val="both"/>
              <w:rPr>
                <w:b/>
                <w:szCs w:val="24"/>
              </w:rPr>
            </w:pPr>
            <w:r>
              <w:rPr>
                <w:b/>
              </w:rPr>
              <w:t>№16</w:t>
            </w:r>
          </w:p>
        </w:tc>
        <w:tc>
          <w:tcPr>
            <w:tcW w:w="960" w:type="dxa"/>
            <w:shd w:val="clear" w:color="auto" w:fill="auto"/>
          </w:tcPr>
          <w:p w:rsidR="00CC46D2" w:rsidRDefault="00CC46D2" w:rsidP="006E3B0C">
            <w:pPr>
              <w:jc w:val="both"/>
              <w:rPr>
                <w:b/>
                <w:szCs w:val="24"/>
              </w:rPr>
            </w:pPr>
            <w:r>
              <w:rPr>
                <w:b/>
              </w:rPr>
              <w:t>№17</w:t>
            </w:r>
          </w:p>
        </w:tc>
        <w:tc>
          <w:tcPr>
            <w:tcW w:w="960" w:type="dxa"/>
            <w:shd w:val="clear" w:color="auto" w:fill="auto"/>
          </w:tcPr>
          <w:p w:rsidR="00CC46D2" w:rsidRDefault="00CC46D2" w:rsidP="006E3B0C">
            <w:pPr>
              <w:jc w:val="both"/>
              <w:rPr>
                <w:b/>
                <w:szCs w:val="24"/>
              </w:rPr>
            </w:pPr>
            <w:r>
              <w:rPr>
                <w:b/>
              </w:rPr>
              <w:t>№18</w:t>
            </w:r>
          </w:p>
        </w:tc>
        <w:tc>
          <w:tcPr>
            <w:tcW w:w="960" w:type="dxa"/>
            <w:shd w:val="clear" w:color="auto" w:fill="auto"/>
          </w:tcPr>
          <w:p w:rsidR="00CC46D2" w:rsidRDefault="00CC46D2" w:rsidP="006E3B0C">
            <w:pPr>
              <w:jc w:val="both"/>
              <w:rPr>
                <w:b/>
                <w:szCs w:val="24"/>
              </w:rPr>
            </w:pPr>
            <w:r>
              <w:rPr>
                <w:b/>
              </w:rPr>
              <w:t>№19</w:t>
            </w:r>
          </w:p>
        </w:tc>
      </w:tr>
      <w:tr w:rsidR="00CC46D2" w:rsidTr="006E3B0C">
        <w:trPr>
          <w:trHeight w:val="255"/>
          <w:jc w:val="center"/>
        </w:trPr>
        <w:tc>
          <w:tcPr>
            <w:tcW w:w="960" w:type="dxa"/>
            <w:shd w:val="clear" w:color="auto" w:fill="auto"/>
          </w:tcPr>
          <w:p w:rsidR="00CC46D2" w:rsidRDefault="00CC46D2" w:rsidP="006E3B0C">
            <w:pPr>
              <w:jc w:val="both"/>
              <w:rPr>
                <w:b/>
                <w:szCs w:val="24"/>
              </w:rPr>
            </w:pPr>
            <w:r>
              <w:rPr>
                <w:b/>
              </w:rPr>
              <w:t>2024 г.</w:t>
            </w:r>
          </w:p>
        </w:tc>
        <w:tc>
          <w:tcPr>
            <w:tcW w:w="960" w:type="dxa"/>
            <w:shd w:val="clear" w:color="auto" w:fill="auto"/>
          </w:tcPr>
          <w:p w:rsidR="00CC46D2" w:rsidRPr="004B1B73" w:rsidRDefault="00CC46D2" w:rsidP="006E3B0C">
            <w:pPr>
              <w:rPr>
                <w:b/>
              </w:rPr>
            </w:pPr>
            <w:r>
              <w:rPr>
                <w:b/>
              </w:rPr>
              <w:t>214</w:t>
            </w:r>
          </w:p>
        </w:tc>
        <w:tc>
          <w:tcPr>
            <w:tcW w:w="960" w:type="dxa"/>
            <w:shd w:val="clear" w:color="auto" w:fill="auto"/>
          </w:tcPr>
          <w:p w:rsidR="00CC46D2" w:rsidRPr="004B1B73" w:rsidRDefault="00CC46D2" w:rsidP="006E3B0C">
            <w:pPr>
              <w:rPr>
                <w:b/>
              </w:rPr>
            </w:pPr>
            <w:r>
              <w:rPr>
                <w:b/>
              </w:rPr>
              <w:t>160</w:t>
            </w:r>
          </w:p>
        </w:tc>
        <w:tc>
          <w:tcPr>
            <w:tcW w:w="960" w:type="dxa"/>
            <w:shd w:val="clear" w:color="auto" w:fill="auto"/>
          </w:tcPr>
          <w:p w:rsidR="00CC46D2" w:rsidRPr="004B1B73" w:rsidRDefault="00CC46D2" w:rsidP="006E3B0C">
            <w:pPr>
              <w:rPr>
                <w:b/>
              </w:rPr>
            </w:pPr>
            <w:r>
              <w:rPr>
                <w:b/>
              </w:rPr>
              <w:t>188</w:t>
            </w:r>
          </w:p>
        </w:tc>
        <w:tc>
          <w:tcPr>
            <w:tcW w:w="960" w:type="dxa"/>
            <w:shd w:val="clear" w:color="auto" w:fill="auto"/>
          </w:tcPr>
          <w:p w:rsidR="00CC46D2" w:rsidRPr="004B1B73" w:rsidRDefault="00CC46D2" w:rsidP="006E3B0C">
            <w:pPr>
              <w:rPr>
                <w:b/>
              </w:rPr>
            </w:pPr>
            <w:r>
              <w:rPr>
                <w:b/>
              </w:rPr>
              <w:t>258</w:t>
            </w:r>
          </w:p>
        </w:tc>
        <w:tc>
          <w:tcPr>
            <w:tcW w:w="960" w:type="dxa"/>
            <w:shd w:val="clear" w:color="auto" w:fill="auto"/>
          </w:tcPr>
          <w:p w:rsidR="00CC46D2" w:rsidRPr="004B1B73" w:rsidRDefault="00CC46D2" w:rsidP="006E3B0C">
            <w:pPr>
              <w:rPr>
                <w:b/>
              </w:rPr>
            </w:pPr>
            <w:r>
              <w:rPr>
                <w:b/>
              </w:rPr>
              <w:t>166</w:t>
            </w:r>
          </w:p>
        </w:tc>
      </w:tr>
    </w:tbl>
    <w:p w:rsidR="00CC46D2" w:rsidRDefault="00CC46D2" w:rsidP="00CC46D2">
      <w:pPr>
        <w:tabs>
          <w:tab w:val="left" w:pos="0"/>
        </w:tabs>
        <w:ind w:firstLine="709"/>
        <w:rPr>
          <w:b/>
          <w:szCs w:val="24"/>
        </w:rPr>
      </w:pPr>
    </w:p>
    <w:p w:rsidR="00CC46D2" w:rsidRDefault="00CC46D2" w:rsidP="00CC46D2">
      <w:pPr>
        <w:tabs>
          <w:tab w:val="left" w:pos="0"/>
        </w:tabs>
        <w:ind w:firstLine="709"/>
        <w:rPr>
          <w:b/>
          <w:szCs w:val="24"/>
        </w:rPr>
      </w:pPr>
      <w:r>
        <w:rPr>
          <w:b/>
          <w:szCs w:val="24"/>
        </w:rPr>
        <w:t>Результаты выполнения заданий повышенного уровня модуля «Алгебра»</w:t>
      </w:r>
    </w:p>
    <w:p w:rsidR="00CC46D2" w:rsidRDefault="00CC46D2" w:rsidP="00CC46D2">
      <w:pPr>
        <w:tabs>
          <w:tab w:val="left" w:pos="0"/>
        </w:tabs>
        <w:ind w:firstLine="709"/>
        <w:rPr>
          <w:b/>
          <w:szCs w:val="24"/>
        </w:rPr>
      </w:pPr>
    </w:p>
    <w:tbl>
      <w:tblPr>
        <w:tblW w:w="3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7"/>
        <w:gridCol w:w="866"/>
        <w:gridCol w:w="827"/>
        <w:gridCol w:w="762"/>
      </w:tblGrid>
      <w:tr w:rsidR="00CC46D2" w:rsidTr="006E3B0C">
        <w:trPr>
          <w:jc w:val="center"/>
        </w:trPr>
        <w:tc>
          <w:tcPr>
            <w:tcW w:w="1197" w:type="dxa"/>
            <w:shd w:val="clear" w:color="auto" w:fill="auto"/>
          </w:tcPr>
          <w:p w:rsidR="00CC46D2" w:rsidRDefault="00CC46D2" w:rsidP="006E3B0C">
            <w:pPr>
              <w:tabs>
                <w:tab w:val="left" w:pos="0"/>
              </w:tabs>
              <w:rPr>
                <w:b/>
                <w:szCs w:val="24"/>
              </w:rPr>
            </w:pPr>
          </w:p>
        </w:tc>
        <w:tc>
          <w:tcPr>
            <w:tcW w:w="2455" w:type="dxa"/>
            <w:gridSpan w:val="3"/>
            <w:shd w:val="clear" w:color="auto" w:fill="auto"/>
          </w:tcPr>
          <w:p w:rsidR="00CC46D2" w:rsidRDefault="00CC46D2" w:rsidP="006E3B0C">
            <w:pPr>
              <w:tabs>
                <w:tab w:val="left" w:pos="0"/>
              </w:tabs>
              <w:jc w:val="center"/>
              <w:rPr>
                <w:b/>
                <w:szCs w:val="24"/>
              </w:rPr>
            </w:pPr>
            <w:r>
              <w:rPr>
                <w:b/>
                <w:szCs w:val="24"/>
              </w:rPr>
              <w:t>Алгебра</w:t>
            </w:r>
          </w:p>
        </w:tc>
      </w:tr>
      <w:tr w:rsidR="00CC46D2" w:rsidTr="006E3B0C">
        <w:trPr>
          <w:jc w:val="center"/>
        </w:trPr>
        <w:tc>
          <w:tcPr>
            <w:tcW w:w="1197" w:type="dxa"/>
            <w:shd w:val="clear" w:color="auto" w:fill="auto"/>
          </w:tcPr>
          <w:p w:rsidR="00CC46D2" w:rsidRDefault="00CC46D2" w:rsidP="006E3B0C">
            <w:pPr>
              <w:tabs>
                <w:tab w:val="left" w:pos="0"/>
              </w:tabs>
              <w:rPr>
                <w:b/>
                <w:szCs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CC46D2" w:rsidRDefault="00CC46D2" w:rsidP="006E3B0C">
            <w:pPr>
              <w:tabs>
                <w:tab w:val="left" w:pos="0"/>
              </w:tabs>
              <w:spacing w:line="228" w:lineRule="auto"/>
              <w:ind w:left="-57" w:right="-57"/>
              <w:jc w:val="center"/>
              <w:rPr>
                <w:b/>
                <w:szCs w:val="24"/>
              </w:rPr>
            </w:pPr>
            <w:r>
              <w:rPr>
                <w:b/>
                <w:szCs w:val="24"/>
              </w:rPr>
              <w:t>№ 20</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Pr>
          <w:p w:rsidR="00CC46D2" w:rsidRDefault="00CC46D2" w:rsidP="006E3B0C">
            <w:pPr>
              <w:tabs>
                <w:tab w:val="left" w:pos="0"/>
              </w:tabs>
              <w:spacing w:line="228" w:lineRule="auto"/>
              <w:ind w:left="-57" w:right="-57"/>
              <w:jc w:val="center"/>
              <w:rPr>
                <w:b/>
                <w:szCs w:val="24"/>
              </w:rPr>
            </w:pPr>
            <w:r>
              <w:rPr>
                <w:b/>
                <w:szCs w:val="24"/>
              </w:rPr>
              <w:t>№ 21</w:t>
            </w:r>
          </w:p>
        </w:tc>
        <w:tc>
          <w:tcPr>
            <w:tcW w:w="762" w:type="dxa"/>
            <w:shd w:val="clear" w:color="auto" w:fill="auto"/>
          </w:tcPr>
          <w:p w:rsidR="00CC46D2" w:rsidRDefault="00CC46D2" w:rsidP="006E3B0C">
            <w:pPr>
              <w:tabs>
                <w:tab w:val="left" w:pos="0"/>
              </w:tabs>
              <w:ind w:left="-57" w:right="-57"/>
              <w:jc w:val="center"/>
              <w:rPr>
                <w:b/>
                <w:szCs w:val="24"/>
              </w:rPr>
            </w:pPr>
            <w:r>
              <w:rPr>
                <w:b/>
                <w:szCs w:val="24"/>
              </w:rPr>
              <w:t>№ 22</w:t>
            </w:r>
          </w:p>
        </w:tc>
      </w:tr>
      <w:tr w:rsidR="00CC46D2" w:rsidTr="006E3B0C">
        <w:trPr>
          <w:jc w:val="center"/>
        </w:trPr>
        <w:tc>
          <w:tcPr>
            <w:tcW w:w="1197" w:type="dxa"/>
            <w:shd w:val="clear" w:color="auto" w:fill="auto"/>
          </w:tcPr>
          <w:p w:rsidR="00CC46D2" w:rsidRDefault="00CC46D2" w:rsidP="006E3B0C">
            <w:pPr>
              <w:tabs>
                <w:tab w:val="left" w:pos="0"/>
              </w:tabs>
              <w:rPr>
                <w:b/>
                <w:szCs w:val="24"/>
              </w:rPr>
            </w:pPr>
            <w:r>
              <w:rPr>
                <w:b/>
                <w:szCs w:val="24"/>
              </w:rPr>
              <w:t>2024 год</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CC46D2" w:rsidRDefault="00CC46D2" w:rsidP="006E3B0C">
            <w:pPr>
              <w:tabs>
                <w:tab w:val="left" w:pos="0"/>
              </w:tabs>
              <w:spacing w:line="228" w:lineRule="auto"/>
              <w:ind w:left="-57" w:right="-57"/>
              <w:jc w:val="center"/>
              <w:rPr>
                <w:szCs w:val="24"/>
              </w:rPr>
            </w:pPr>
            <w:r>
              <w:rPr>
                <w:szCs w:val="24"/>
              </w:rPr>
              <w:t>25</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46D2" w:rsidRDefault="00CC46D2" w:rsidP="006E3B0C">
            <w:pPr>
              <w:tabs>
                <w:tab w:val="left" w:pos="0"/>
              </w:tabs>
              <w:spacing w:line="228" w:lineRule="auto"/>
              <w:ind w:left="-57" w:right="-57"/>
              <w:jc w:val="center"/>
              <w:rPr>
                <w:szCs w:val="24"/>
              </w:rPr>
            </w:pPr>
            <w:r>
              <w:rPr>
                <w:szCs w:val="24"/>
              </w:rPr>
              <w:t>5</w:t>
            </w:r>
          </w:p>
        </w:tc>
        <w:tc>
          <w:tcPr>
            <w:tcW w:w="762" w:type="dxa"/>
            <w:shd w:val="clear" w:color="auto" w:fill="auto"/>
            <w:vAlign w:val="center"/>
          </w:tcPr>
          <w:p w:rsidR="00CC46D2" w:rsidRDefault="000778FD" w:rsidP="006E3B0C">
            <w:pPr>
              <w:tabs>
                <w:tab w:val="left" w:pos="0"/>
              </w:tabs>
              <w:ind w:left="-57" w:right="-57"/>
              <w:jc w:val="center"/>
              <w:rPr>
                <w:szCs w:val="24"/>
              </w:rPr>
            </w:pPr>
            <w:r>
              <w:rPr>
                <w:szCs w:val="24"/>
              </w:rPr>
              <w:t>7</w:t>
            </w:r>
          </w:p>
        </w:tc>
      </w:tr>
    </w:tbl>
    <w:p w:rsidR="00CC46D2" w:rsidRDefault="00CC46D2" w:rsidP="00CC46D2">
      <w:pPr>
        <w:tabs>
          <w:tab w:val="left" w:pos="0"/>
        </w:tabs>
        <w:ind w:firstLine="709"/>
        <w:rPr>
          <w:b/>
          <w:szCs w:val="24"/>
        </w:rPr>
      </w:pPr>
    </w:p>
    <w:p w:rsidR="00CC46D2" w:rsidRDefault="00CC46D2" w:rsidP="00CC46D2">
      <w:pPr>
        <w:tabs>
          <w:tab w:val="left" w:pos="0"/>
        </w:tabs>
        <w:ind w:firstLine="709"/>
        <w:rPr>
          <w:b/>
          <w:szCs w:val="24"/>
        </w:rPr>
      </w:pPr>
      <w:r>
        <w:rPr>
          <w:b/>
          <w:szCs w:val="24"/>
        </w:rPr>
        <w:t>Результаты выполнения заданий повышенного уровня модуля «Геометрия»</w:t>
      </w:r>
    </w:p>
    <w:p w:rsidR="00CC46D2" w:rsidRDefault="00CC46D2" w:rsidP="00CC46D2">
      <w:pPr>
        <w:tabs>
          <w:tab w:val="left" w:pos="0"/>
        </w:tabs>
        <w:ind w:firstLine="709"/>
        <w:rPr>
          <w:b/>
          <w:szCs w:val="24"/>
        </w:rPr>
      </w:pPr>
    </w:p>
    <w:tbl>
      <w:tblPr>
        <w:tblW w:w="3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7"/>
        <w:gridCol w:w="799"/>
        <w:gridCol w:w="760"/>
        <w:gridCol w:w="881"/>
      </w:tblGrid>
      <w:tr w:rsidR="00CC46D2" w:rsidTr="006E3B0C">
        <w:trPr>
          <w:jc w:val="center"/>
        </w:trPr>
        <w:tc>
          <w:tcPr>
            <w:tcW w:w="1207" w:type="dxa"/>
            <w:shd w:val="clear" w:color="auto" w:fill="auto"/>
          </w:tcPr>
          <w:p w:rsidR="00CC46D2" w:rsidRDefault="00CC46D2" w:rsidP="006E3B0C">
            <w:pPr>
              <w:tabs>
                <w:tab w:val="left" w:pos="0"/>
              </w:tabs>
              <w:rPr>
                <w:b/>
                <w:szCs w:val="24"/>
              </w:rPr>
            </w:pPr>
          </w:p>
        </w:tc>
        <w:tc>
          <w:tcPr>
            <w:tcW w:w="2440" w:type="dxa"/>
            <w:gridSpan w:val="3"/>
            <w:shd w:val="clear" w:color="auto" w:fill="auto"/>
          </w:tcPr>
          <w:p w:rsidR="00CC46D2" w:rsidRDefault="00CC46D2" w:rsidP="006E3B0C">
            <w:pPr>
              <w:tabs>
                <w:tab w:val="left" w:pos="0"/>
              </w:tabs>
              <w:jc w:val="center"/>
              <w:rPr>
                <w:b/>
                <w:szCs w:val="24"/>
              </w:rPr>
            </w:pPr>
            <w:r>
              <w:rPr>
                <w:b/>
                <w:szCs w:val="24"/>
              </w:rPr>
              <w:t>Геометрия</w:t>
            </w:r>
          </w:p>
        </w:tc>
      </w:tr>
      <w:tr w:rsidR="00CC46D2" w:rsidTr="006E3B0C">
        <w:trPr>
          <w:jc w:val="center"/>
        </w:trPr>
        <w:tc>
          <w:tcPr>
            <w:tcW w:w="1207" w:type="dxa"/>
            <w:shd w:val="clear" w:color="auto" w:fill="auto"/>
          </w:tcPr>
          <w:p w:rsidR="00CC46D2" w:rsidRDefault="00CC46D2" w:rsidP="006E3B0C">
            <w:pPr>
              <w:tabs>
                <w:tab w:val="left" w:pos="0"/>
              </w:tabs>
              <w:rPr>
                <w:b/>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CC46D2" w:rsidRDefault="00CC46D2" w:rsidP="006E3B0C">
            <w:pPr>
              <w:tabs>
                <w:tab w:val="left" w:pos="0"/>
              </w:tabs>
              <w:spacing w:line="228" w:lineRule="auto"/>
              <w:ind w:left="-57" w:right="-57"/>
              <w:jc w:val="center"/>
              <w:rPr>
                <w:b/>
                <w:szCs w:val="24"/>
              </w:rPr>
            </w:pPr>
            <w:r>
              <w:rPr>
                <w:b/>
                <w:szCs w:val="24"/>
              </w:rPr>
              <w:t>№ 23</w:t>
            </w: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CC46D2" w:rsidRDefault="00CC46D2" w:rsidP="006E3B0C">
            <w:pPr>
              <w:tabs>
                <w:tab w:val="left" w:pos="0"/>
              </w:tabs>
              <w:spacing w:line="228" w:lineRule="auto"/>
              <w:ind w:left="-57" w:right="-57"/>
              <w:jc w:val="center"/>
              <w:rPr>
                <w:b/>
                <w:szCs w:val="24"/>
              </w:rPr>
            </w:pPr>
            <w:r>
              <w:rPr>
                <w:b/>
                <w:szCs w:val="24"/>
              </w:rPr>
              <w:t>№ 24</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CC46D2" w:rsidRDefault="00CC46D2" w:rsidP="006E3B0C">
            <w:pPr>
              <w:tabs>
                <w:tab w:val="left" w:pos="0"/>
              </w:tabs>
              <w:spacing w:line="228" w:lineRule="auto"/>
              <w:ind w:left="-57" w:right="-57"/>
              <w:jc w:val="center"/>
              <w:rPr>
                <w:b/>
                <w:szCs w:val="24"/>
              </w:rPr>
            </w:pPr>
            <w:r>
              <w:rPr>
                <w:b/>
                <w:szCs w:val="24"/>
              </w:rPr>
              <w:t>№ 25</w:t>
            </w:r>
          </w:p>
        </w:tc>
      </w:tr>
      <w:tr w:rsidR="00CC46D2" w:rsidTr="006E3B0C">
        <w:trPr>
          <w:jc w:val="center"/>
        </w:trPr>
        <w:tc>
          <w:tcPr>
            <w:tcW w:w="1207" w:type="dxa"/>
            <w:shd w:val="clear" w:color="auto" w:fill="auto"/>
          </w:tcPr>
          <w:p w:rsidR="00CC46D2" w:rsidRDefault="00CC46D2" w:rsidP="006E3B0C">
            <w:pPr>
              <w:tabs>
                <w:tab w:val="left" w:pos="0"/>
              </w:tabs>
              <w:rPr>
                <w:b/>
                <w:szCs w:val="24"/>
              </w:rPr>
            </w:pPr>
            <w:r>
              <w:rPr>
                <w:b/>
                <w:szCs w:val="24"/>
              </w:rPr>
              <w:t>202</w:t>
            </w:r>
            <w:r w:rsidR="000778FD">
              <w:rPr>
                <w:b/>
                <w:szCs w:val="24"/>
              </w:rPr>
              <w:t>4</w:t>
            </w:r>
            <w:r>
              <w:rPr>
                <w:b/>
                <w:szCs w:val="24"/>
              </w:rPr>
              <w:t xml:space="preserve"> год</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6D2" w:rsidRDefault="000778FD" w:rsidP="006E3B0C">
            <w:pPr>
              <w:jc w:val="center"/>
              <w:rPr>
                <w:szCs w:val="24"/>
              </w:rPr>
            </w:pPr>
            <w:r>
              <w:rPr>
                <w:szCs w:val="24"/>
              </w:rPr>
              <w:t>23</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6D2" w:rsidRDefault="000778FD" w:rsidP="006E3B0C">
            <w:pPr>
              <w:jc w:val="center"/>
              <w:rPr>
                <w:szCs w:val="24"/>
              </w:rPr>
            </w:pPr>
            <w:r>
              <w:rPr>
                <w:szCs w:val="24"/>
              </w:rPr>
              <w:t>16</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6D2" w:rsidRDefault="000778FD" w:rsidP="006E3B0C">
            <w:pPr>
              <w:jc w:val="center"/>
              <w:rPr>
                <w:szCs w:val="24"/>
              </w:rPr>
            </w:pPr>
            <w:r>
              <w:rPr>
                <w:szCs w:val="24"/>
              </w:rPr>
              <w:t>0</w:t>
            </w:r>
          </w:p>
        </w:tc>
      </w:tr>
    </w:tbl>
    <w:p w:rsidR="004F577C" w:rsidRDefault="00276DBF">
      <w:pPr>
        <w:ind w:firstLine="426"/>
        <w:jc w:val="both"/>
        <w:rPr>
          <w:i/>
        </w:rPr>
      </w:pPr>
      <w:r>
        <w:rPr>
          <w:i/>
        </w:rPr>
        <w:t>При статистическом анализе выполнения заданий, система оценивания которых предполагает оценивание по нескольким критериям, следует считать единицами анализа отдельные критерии</w:t>
      </w:r>
      <w:r w:rsidR="000778FD">
        <w:rPr>
          <w:i/>
        </w:rPr>
        <w:t>, соответствующие безошибочному выполнению задания</w:t>
      </w:r>
      <w:r>
        <w:rPr>
          <w:i/>
        </w:rPr>
        <w:t>.</w:t>
      </w:r>
    </w:p>
    <w:p w:rsidR="000778FD" w:rsidRDefault="000778FD" w:rsidP="001C414D">
      <w:pPr>
        <w:contextualSpacing/>
        <w:rPr>
          <w:b/>
        </w:rPr>
      </w:pPr>
    </w:p>
    <w:p w:rsidR="004F577C" w:rsidRDefault="00276DBF" w:rsidP="00564525">
      <w:pPr>
        <w:pStyle w:val="3"/>
        <w:numPr>
          <w:ilvl w:val="2"/>
          <w:numId w:val="15"/>
        </w:numPr>
        <w:tabs>
          <w:tab w:val="left" w:pos="142"/>
        </w:tabs>
        <w:jc w:val="both"/>
        <w:rPr>
          <w:rFonts w:ascii="Times New Roman" w:hAnsi="Times New Roman"/>
          <w:b w:val="0"/>
          <w:color w:val="000000"/>
          <w:sz w:val="28"/>
        </w:rPr>
      </w:pPr>
      <w:r>
        <w:rPr>
          <w:rFonts w:ascii="Times New Roman" w:hAnsi="Times New Roman"/>
          <w:b w:val="0"/>
          <w:color w:val="000000"/>
          <w:sz w:val="28"/>
        </w:rPr>
        <w:t>Статистический анализ выполнения заданий КИМ в 2024 году</w:t>
      </w:r>
    </w:p>
    <w:p w:rsidR="00A648F7" w:rsidRDefault="00276DBF" w:rsidP="001C414D">
      <w:pPr>
        <w:ind w:firstLine="567"/>
        <w:contextualSpacing/>
        <w:rPr>
          <w:b/>
          <w:sz w:val="28"/>
        </w:rPr>
      </w:pPr>
      <w:r>
        <w:rPr>
          <w:b/>
          <w:sz w:val="28"/>
        </w:rPr>
        <w:t>Основные статистические характеристики выполнения заданий КИМ в 2024 году</w:t>
      </w:r>
    </w:p>
    <w:p w:rsidR="001248A1" w:rsidRDefault="001248A1">
      <w:pPr>
        <w:ind w:firstLine="567"/>
        <w:contextualSpacing/>
        <w:rPr>
          <w:b/>
          <w:sz w:val="28"/>
        </w:rPr>
      </w:pPr>
    </w:p>
    <w:p w:rsidR="004F577C" w:rsidRDefault="000778FD">
      <w:pPr>
        <w:pStyle w:val="aa"/>
        <w:keepNext/>
        <w:jc w:val="right"/>
      </w:pPr>
      <w:r>
        <w:lastRenderedPageBreak/>
        <w:t xml:space="preserve">Таблица </w:t>
      </w:r>
      <w:r w:rsidR="00276DBF">
        <w:t>9</w:t>
      </w:r>
    </w:p>
    <w:tbl>
      <w:tblPr>
        <w:tblW w:w="14284" w:type="dxa"/>
        <w:tblInd w:w="108" w:type="dxa"/>
        <w:tblLayout w:type="fixed"/>
        <w:tblLook w:val="0000" w:firstRow="0" w:lastRow="0" w:firstColumn="0" w:lastColumn="0" w:noHBand="0" w:noVBand="0"/>
      </w:tblPr>
      <w:tblGrid>
        <w:gridCol w:w="1158"/>
        <w:gridCol w:w="7371"/>
        <w:gridCol w:w="1446"/>
        <w:gridCol w:w="1154"/>
        <w:gridCol w:w="745"/>
        <w:gridCol w:w="709"/>
        <w:gridCol w:w="850"/>
        <w:gridCol w:w="851"/>
      </w:tblGrid>
      <w:tr w:rsidR="000778FD" w:rsidTr="000778FD">
        <w:trPr>
          <w:cantSplit/>
          <w:trHeight w:val="649"/>
          <w:tblHeader/>
        </w:trPr>
        <w:tc>
          <w:tcPr>
            <w:tcW w:w="1158" w:type="dxa"/>
            <w:vMerge w:val="restart"/>
            <w:tcBorders>
              <w:top w:val="single" w:sz="8" w:space="0" w:color="000000"/>
              <w:left w:val="single" w:sz="8" w:space="0" w:color="000000"/>
              <w:right w:val="single" w:sz="8" w:space="0" w:color="000000"/>
            </w:tcBorders>
            <w:shd w:val="clear" w:color="auto" w:fill="auto"/>
            <w:vAlign w:val="center"/>
          </w:tcPr>
          <w:p w:rsidR="000778FD" w:rsidRDefault="000778FD" w:rsidP="006E3B0C">
            <w:pPr>
              <w:jc w:val="center"/>
              <w:rPr>
                <w:szCs w:val="24"/>
              </w:rPr>
            </w:pPr>
            <w:r>
              <w:rPr>
                <w:szCs w:val="24"/>
              </w:rPr>
              <w:t>Номер</w:t>
            </w:r>
          </w:p>
          <w:p w:rsidR="000778FD" w:rsidRDefault="000778FD" w:rsidP="006E3B0C">
            <w:pPr>
              <w:jc w:val="center"/>
              <w:rPr>
                <w:szCs w:val="24"/>
              </w:rPr>
            </w:pPr>
            <w:r>
              <w:rPr>
                <w:szCs w:val="24"/>
              </w:rPr>
              <w:t>задания в КИМ</w:t>
            </w:r>
          </w:p>
        </w:tc>
        <w:tc>
          <w:tcPr>
            <w:tcW w:w="7371" w:type="dxa"/>
            <w:vMerge w:val="restart"/>
            <w:tcBorders>
              <w:top w:val="single" w:sz="8" w:space="0" w:color="000000"/>
              <w:left w:val="single" w:sz="8" w:space="0" w:color="000000"/>
              <w:right w:val="single" w:sz="8" w:space="0" w:color="000000"/>
            </w:tcBorders>
            <w:shd w:val="clear" w:color="auto" w:fill="auto"/>
            <w:vAlign w:val="center"/>
          </w:tcPr>
          <w:p w:rsidR="000778FD" w:rsidRDefault="000778FD" w:rsidP="006E3B0C">
            <w:pPr>
              <w:jc w:val="center"/>
              <w:rPr>
                <w:szCs w:val="24"/>
              </w:rPr>
            </w:pPr>
            <w:r>
              <w:rPr>
                <w:szCs w:val="24"/>
              </w:rPr>
              <w:t>Проверяемые элементы содержания / умения</w:t>
            </w:r>
          </w:p>
        </w:tc>
        <w:tc>
          <w:tcPr>
            <w:tcW w:w="1446" w:type="dxa"/>
            <w:vMerge w:val="restart"/>
            <w:tcBorders>
              <w:top w:val="single" w:sz="8" w:space="0" w:color="000000"/>
              <w:left w:val="single" w:sz="8" w:space="0" w:color="000000"/>
              <w:right w:val="single" w:sz="8" w:space="0" w:color="000000"/>
            </w:tcBorders>
            <w:shd w:val="clear" w:color="auto" w:fill="auto"/>
            <w:vAlign w:val="center"/>
          </w:tcPr>
          <w:p w:rsidR="000778FD" w:rsidRDefault="000778FD" w:rsidP="006E3B0C">
            <w:pPr>
              <w:jc w:val="center"/>
              <w:rPr>
                <w:szCs w:val="24"/>
              </w:rPr>
            </w:pPr>
            <w:r>
              <w:rPr>
                <w:szCs w:val="24"/>
              </w:rPr>
              <w:t>Уровень сложности задания</w:t>
            </w:r>
          </w:p>
          <w:p w:rsidR="000778FD" w:rsidRDefault="000778FD" w:rsidP="006E3B0C">
            <w:pPr>
              <w:jc w:val="center"/>
              <w:rPr>
                <w:szCs w:val="24"/>
              </w:rPr>
            </w:pPr>
          </w:p>
        </w:tc>
        <w:tc>
          <w:tcPr>
            <w:tcW w:w="1154" w:type="dxa"/>
            <w:vMerge w:val="restart"/>
            <w:tcBorders>
              <w:top w:val="single" w:sz="8" w:space="0" w:color="000000"/>
              <w:left w:val="single" w:sz="8" w:space="0" w:color="000000"/>
              <w:right w:val="single" w:sz="4" w:space="0" w:color="000000"/>
            </w:tcBorders>
            <w:vAlign w:val="center"/>
          </w:tcPr>
          <w:p w:rsidR="000778FD" w:rsidRDefault="000778FD" w:rsidP="006E3B0C">
            <w:pPr>
              <w:jc w:val="center"/>
              <w:rPr>
                <w:szCs w:val="24"/>
              </w:rPr>
            </w:pPr>
            <w:r>
              <w:rPr>
                <w:szCs w:val="24"/>
              </w:rPr>
              <w:t>Средний процент выполнения</w:t>
            </w:r>
            <w:r>
              <w:rPr>
                <w:szCs w:val="24"/>
                <w:vertAlign w:val="superscript"/>
              </w:rPr>
              <w:footnoteReference w:id="8"/>
            </w:r>
          </w:p>
        </w:tc>
        <w:tc>
          <w:tcPr>
            <w:tcW w:w="3155" w:type="dxa"/>
            <w:gridSpan w:val="4"/>
            <w:tcBorders>
              <w:top w:val="single" w:sz="8" w:space="0" w:color="000000"/>
              <w:left w:val="single" w:sz="4" w:space="0" w:color="000000"/>
              <w:bottom w:val="single" w:sz="8" w:space="0" w:color="000000"/>
              <w:right w:val="single" w:sz="8" w:space="0" w:color="000000"/>
            </w:tcBorders>
            <w:vAlign w:val="center"/>
          </w:tcPr>
          <w:p w:rsidR="000778FD" w:rsidRDefault="000778FD" w:rsidP="006E3B0C">
            <w:pPr>
              <w:jc w:val="center"/>
              <w:rPr>
                <w:szCs w:val="24"/>
              </w:rPr>
            </w:pPr>
            <w:r>
              <w:rPr>
                <w:szCs w:val="24"/>
              </w:rPr>
              <w:t xml:space="preserve">Процент </w:t>
            </w:r>
          </w:p>
          <w:p w:rsidR="000778FD" w:rsidRDefault="000778FD" w:rsidP="000778FD">
            <w:pPr>
              <w:jc w:val="center"/>
              <w:rPr>
                <w:szCs w:val="24"/>
              </w:rPr>
            </w:pPr>
            <w:r>
              <w:rPr>
                <w:szCs w:val="24"/>
              </w:rPr>
              <w:t>выполнения по району в группах, получивших отметку</w:t>
            </w:r>
          </w:p>
        </w:tc>
      </w:tr>
      <w:tr w:rsidR="000778FD" w:rsidTr="000778FD">
        <w:trPr>
          <w:cantSplit/>
          <w:trHeight w:val="481"/>
          <w:tblHeader/>
        </w:trPr>
        <w:tc>
          <w:tcPr>
            <w:tcW w:w="1158" w:type="dxa"/>
            <w:vMerge/>
            <w:tcBorders>
              <w:top w:val="single" w:sz="8" w:space="0" w:color="000000"/>
              <w:left w:val="single" w:sz="8" w:space="0" w:color="000000"/>
              <w:right w:val="single" w:sz="8" w:space="0" w:color="000000"/>
            </w:tcBorders>
            <w:shd w:val="clear" w:color="auto" w:fill="auto"/>
            <w:vAlign w:val="center"/>
          </w:tcPr>
          <w:p w:rsidR="000778FD" w:rsidRDefault="000778FD" w:rsidP="006E3B0C">
            <w:pPr>
              <w:widowControl w:val="0"/>
              <w:pBdr>
                <w:top w:val="nil"/>
                <w:left w:val="nil"/>
                <w:bottom w:val="nil"/>
                <w:right w:val="nil"/>
                <w:between w:val="nil"/>
              </w:pBdr>
              <w:spacing w:line="276" w:lineRule="auto"/>
              <w:rPr>
                <w:szCs w:val="24"/>
              </w:rPr>
            </w:pPr>
          </w:p>
        </w:tc>
        <w:tc>
          <w:tcPr>
            <w:tcW w:w="7371" w:type="dxa"/>
            <w:vMerge/>
            <w:tcBorders>
              <w:top w:val="single" w:sz="8" w:space="0" w:color="000000"/>
              <w:left w:val="single" w:sz="8" w:space="0" w:color="000000"/>
              <w:right w:val="single" w:sz="8" w:space="0" w:color="000000"/>
            </w:tcBorders>
            <w:shd w:val="clear" w:color="auto" w:fill="auto"/>
            <w:vAlign w:val="center"/>
          </w:tcPr>
          <w:p w:rsidR="000778FD" w:rsidRDefault="000778FD" w:rsidP="006E3B0C">
            <w:pPr>
              <w:widowControl w:val="0"/>
              <w:pBdr>
                <w:top w:val="nil"/>
                <w:left w:val="nil"/>
                <w:bottom w:val="nil"/>
                <w:right w:val="nil"/>
                <w:between w:val="nil"/>
              </w:pBdr>
              <w:spacing w:line="276" w:lineRule="auto"/>
              <w:rPr>
                <w:szCs w:val="24"/>
              </w:rPr>
            </w:pPr>
          </w:p>
        </w:tc>
        <w:tc>
          <w:tcPr>
            <w:tcW w:w="1446" w:type="dxa"/>
            <w:vMerge/>
            <w:tcBorders>
              <w:top w:val="single" w:sz="8" w:space="0" w:color="000000"/>
              <w:left w:val="single" w:sz="8" w:space="0" w:color="000000"/>
              <w:right w:val="single" w:sz="8" w:space="0" w:color="000000"/>
            </w:tcBorders>
            <w:shd w:val="clear" w:color="auto" w:fill="auto"/>
            <w:vAlign w:val="center"/>
          </w:tcPr>
          <w:p w:rsidR="000778FD" w:rsidRDefault="000778FD" w:rsidP="006E3B0C">
            <w:pPr>
              <w:widowControl w:val="0"/>
              <w:pBdr>
                <w:top w:val="nil"/>
                <w:left w:val="nil"/>
                <w:bottom w:val="nil"/>
                <w:right w:val="nil"/>
                <w:between w:val="nil"/>
              </w:pBdr>
              <w:spacing w:line="276" w:lineRule="auto"/>
              <w:rPr>
                <w:szCs w:val="24"/>
              </w:rPr>
            </w:pPr>
          </w:p>
        </w:tc>
        <w:tc>
          <w:tcPr>
            <w:tcW w:w="1154" w:type="dxa"/>
            <w:vMerge/>
            <w:tcBorders>
              <w:top w:val="single" w:sz="8" w:space="0" w:color="000000"/>
              <w:left w:val="single" w:sz="8" w:space="0" w:color="000000"/>
              <w:right w:val="single" w:sz="4" w:space="0" w:color="000000"/>
            </w:tcBorders>
            <w:vAlign w:val="center"/>
          </w:tcPr>
          <w:p w:rsidR="000778FD" w:rsidRDefault="000778FD" w:rsidP="006E3B0C">
            <w:pPr>
              <w:widowControl w:val="0"/>
              <w:pBdr>
                <w:top w:val="nil"/>
                <w:left w:val="nil"/>
                <w:bottom w:val="nil"/>
                <w:right w:val="nil"/>
                <w:between w:val="nil"/>
              </w:pBdr>
              <w:spacing w:line="276" w:lineRule="auto"/>
              <w:rPr>
                <w:szCs w:val="24"/>
              </w:rPr>
            </w:pPr>
          </w:p>
        </w:tc>
        <w:tc>
          <w:tcPr>
            <w:tcW w:w="745" w:type="dxa"/>
            <w:tcBorders>
              <w:top w:val="single" w:sz="8" w:space="0" w:color="000000"/>
              <w:left w:val="single" w:sz="4" w:space="0" w:color="000000"/>
              <w:bottom w:val="single" w:sz="8" w:space="0" w:color="000000"/>
              <w:right w:val="single" w:sz="8" w:space="0" w:color="000000"/>
            </w:tcBorders>
            <w:vAlign w:val="center"/>
          </w:tcPr>
          <w:p w:rsidR="000778FD" w:rsidRDefault="000778FD" w:rsidP="006E3B0C">
            <w:pPr>
              <w:jc w:val="center"/>
              <w:rPr>
                <w:szCs w:val="24"/>
              </w:rPr>
            </w:pPr>
            <w:r>
              <w:rPr>
                <w:szCs w:val="24"/>
              </w:rPr>
              <w:t>«2»</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Default="000778FD" w:rsidP="006E3B0C">
            <w:pPr>
              <w:jc w:val="center"/>
              <w:rPr>
                <w:szCs w:val="24"/>
              </w:rPr>
            </w:pPr>
            <w:r>
              <w:rPr>
                <w:szCs w:val="24"/>
              </w:rPr>
              <w:t>«3»</w:t>
            </w:r>
          </w:p>
        </w:tc>
        <w:tc>
          <w:tcPr>
            <w:tcW w:w="850" w:type="dxa"/>
            <w:tcBorders>
              <w:top w:val="single" w:sz="8" w:space="0" w:color="000000"/>
              <w:left w:val="single" w:sz="8" w:space="0" w:color="000000"/>
              <w:bottom w:val="single" w:sz="8" w:space="0" w:color="000000"/>
              <w:right w:val="single" w:sz="4" w:space="0" w:color="000000"/>
            </w:tcBorders>
            <w:vAlign w:val="center"/>
          </w:tcPr>
          <w:p w:rsidR="000778FD" w:rsidRDefault="000778FD" w:rsidP="006E3B0C">
            <w:pPr>
              <w:jc w:val="center"/>
              <w:rPr>
                <w:szCs w:val="24"/>
              </w:rPr>
            </w:pPr>
            <w:r>
              <w:rPr>
                <w:szCs w:val="24"/>
              </w:rPr>
              <w:t>«4»</w:t>
            </w:r>
          </w:p>
        </w:tc>
        <w:tc>
          <w:tcPr>
            <w:tcW w:w="851" w:type="dxa"/>
            <w:tcBorders>
              <w:top w:val="single" w:sz="8" w:space="0" w:color="000000"/>
              <w:left w:val="single" w:sz="4" w:space="0" w:color="000000"/>
              <w:bottom w:val="single" w:sz="8" w:space="0" w:color="000000"/>
              <w:right w:val="single" w:sz="8" w:space="0" w:color="000000"/>
            </w:tcBorders>
            <w:vAlign w:val="center"/>
          </w:tcPr>
          <w:p w:rsidR="000778FD" w:rsidRDefault="000778FD" w:rsidP="006E3B0C">
            <w:pPr>
              <w:jc w:val="center"/>
              <w:rPr>
                <w:szCs w:val="24"/>
              </w:rPr>
            </w:pPr>
            <w:r>
              <w:rPr>
                <w:szCs w:val="24"/>
              </w:rPr>
              <w:t>«5»</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1</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CF2E3A" w:rsidP="006E3B0C">
            <w:pPr>
              <w:pStyle w:val="afd"/>
              <w:jc w:val="center"/>
              <w:rPr>
                <w:sz w:val="20"/>
                <w:szCs w:val="20"/>
              </w:rPr>
            </w:pPr>
            <w:r>
              <w:rPr>
                <w:sz w:val="20"/>
                <w:szCs w:val="20"/>
              </w:rPr>
              <w:t>86</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69</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86</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99</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A648F7" w:rsidP="006E3B0C">
            <w:pPr>
              <w:pStyle w:val="afd"/>
              <w:jc w:val="center"/>
              <w:rPr>
                <w:sz w:val="20"/>
                <w:szCs w:val="20"/>
              </w:rPr>
            </w:pPr>
            <w:r>
              <w:rPr>
                <w:sz w:val="20"/>
                <w:szCs w:val="20"/>
              </w:rPr>
              <w:t>100</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2</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CF2E3A" w:rsidP="006E3B0C">
            <w:pPr>
              <w:pStyle w:val="afd"/>
              <w:jc w:val="center"/>
              <w:rPr>
                <w:sz w:val="20"/>
                <w:szCs w:val="20"/>
              </w:rPr>
            </w:pPr>
            <w:r>
              <w:rPr>
                <w:sz w:val="20"/>
                <w:szCs w:val="20"/>
              </w:rPr>
              <w:t>67</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30</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68</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90</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A648F7" w:rsidP="006E3B0C">
            <w:pPr>
              <w:pStyle w:val="afd"/>
              <w:jc w:val="center"/>
              <w:rPr>
                <w:sz w:val="20"/>
                <w:szCs w:val="20"/>
              </w:rPr>
            </w:pPr>
            <w:r>
              <w:rPr>
                <w:sz w:val="20"/>
                <w:szCs w:val="20"/>
              </w:rPr>
              <w:t>96</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3</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CF2E3A" w:rsidP="006E3B0C">
            <w:pPr>
              <w:pStyle w:val="afd"/>
              <w:jc w:val="center"/>
              <w:rPr>
                <w:sz w:val="20"/>
                <w:szCs w:val="20"/>
              </w:rPr>
            </w:pPr>
            <w:r>
              <w:rPr>
                <w:sz w:val="20"/>
                <w:szCs w:val="20"/>
              </w:rPr>
              <w:t>66</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17</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69</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95</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A648F7" w:rsidP="006E3B0C">
            <w:pPr>
              <w:pStyle w:val="afd"/>
              <w:jc w:val="center"/>
              <w:rPr>
                <w:sz w:val="20"/>
                <w:szCs w:val="20"/>
              </w:rPr>
            </w:pPr>
            <w:r>
              <w:rPr>
                <w:sz w:val="20"/>
                <w:szCs w:val="20"/>
              </w:rPr>
              <w:t>100</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4</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CF2E3A" w:rsidP="006E3B0C">
            <w:pPr>
              <w:pStyle w:val="afd"/>
              <w:jc w:val="center"/>
              <w:rPr>
                <w:sz w:val="20"/>
                <w:szCs w:val="20"/>
              </w:rPr>
            </w:pPr>
            <w:r>
              <w:rPr>
                <w:sz w:val="20"/>
                <w:szCs w:val="20"/>
              </w:rPr>
              <w:t>35</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2</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25</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63</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A648F7" w:rsidP="006E3B0C">
            <w:pPr>
              <w:pStyle w:val="afd"/>
              <w:jc w:val="center"/>
              <w:rPr>
                <w:sz w:val="20"/>
                <w:szCs w:val="20"/>
              </w:rPr>
            </w:pPr>
            <w:r>
              <w:rPr>
                <w:sz w:val="20"/>
                <w:szCs w:val="20"/>
              </w:rPr>
              <w:t>79</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5</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1248A1" w:rsidP="006E3B0C">
            <w:pPr>
              <w:pStyle w:val="afd"/>
              <w:jc w:val="center"/>
              <w:rPr>
                <w:sz w:val="20"/>
                <w:szCs w:val="20"/>
              </w:rPr>
            </w:pPr>
            <w:r>
              <w:rPr>
                <w:sz w:val="20"/>
                <w:szCs w:val="20"/>
              </w:rPr>
              <w:t>73</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45</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75</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90</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88</w:t>
            </w:r>
          </w:p>
        </w:tc>
      </w:tr>
      <w:tr w:rsidR="000778FD" w:rsidTr="000778FD">
        <w:trPr>
          <w:trHeight w:val="289"/>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6</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вычисления и преобразования</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1248A1" w:rsidP="006E3B0C">
            <w:pPr>
              <w:pStyle w:val="afd"/>
              <w:jc w:val="center"/>
              <w:rPr>
                <w:sz w:val="20"/>
                <w:szCs w:val="20"/>
              </w:rPr>
            </w:pPr>
            <w:r>
              <w:rPr>
                <w:sz w:val="20"/>
                <w:szCs w:val="20"/>
              </w:rPr>
              <w:t>58</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16</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366AEE" w:rsidP="006E3B0C">
            <w:pPr>
              <w:pStyle w:val="afd"/>
              <w:jc w:val="center"/>
              <w:rPr>
                <w:sz w:val="20"/>
                <w:szCs w:val="20"/>
              </w:rPr>
            </w:pPr>
            <w:r>
              <w:rPr>
                <w:sz w:val="20"/>
                <w:szCs w:val="20"/>
              </w:rPr>
              <w:t>55</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89</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92</w:t>
            </w:r>
          </w:p>
        </w:tc>
      </w:tr>
      <w:tr w:rsidR="000778FD" w:rsidTr="000778FD">
        <w:trPr>
          <w:trHeight w:val="265"/>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7</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вычисления и преобразования</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1248A1" w:rsidP="006E3B0C">
            <w:pPr>
              <w:pStyle w:val="afd"/>
              <w:jc w:val="center"/>
              <w:rPr>
                <w:sz w:val="20"/>
                <w:szCs w:val="20"/>
              </w:rPr>
            </w:pPr>
            <w:r>
              <w:rPr>
                <w:sz w:val="20"/>
                <w:szCs w:val="20"/>
              </w:rPr>
              <w:t>77</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57</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366AEE" w:rsidP="006E3B0C">
            <w:pPr>
              <w:pStyle w:val="afd"/>
              <w:jc w:val="center"/>
              <w:rPr>
                <w:sz w:val="20"/>
                <w:szCs w:val="20"/>
              </w:rPr>
            </w:pPr>
            <w:r>
              <w:rPr>
                <w:sz w:val="20"/>
                <w:szCs w:val="20"/>
              </w:rPr>
              <w:t>71</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95</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100</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8</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вычисления и преобразования, уметь выполнять преобразования алгебраических выражений</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Б </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1248A1" w:rsidP="006E3B0C">
            <w:pPr>
              <w:pStyle w:val="afd"/>
              <w:jc w:val="center"/>
              <w:rPr>
                <w:sz w:val="20"/>
                <w:szCs w:val="20"/>
              </w:rPr>
            </w:pPr>
            <w:r>
              <w:rPr>
                <w:sz w:val="20"/>
                <w:szCs w:val="20"/>
              </w:rPr>
              <w:t>60</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16</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366AEE" w:rsidP="006E3B0C">
            <w:pPr>
              <w:pStyle w:val="afd"/>
              <w:jc w:val="center"/>
              <w:rPr>
                <w:sz w:val="20"/>
                <w:szCs w:val="20"/>
              </w:rPr>
            </w:pPr>
            <w:r>
              <w:rPr>
                <w:sz w:val="20"/>
                <w:szCs w:val="20"/>
              </w:rPr>
              <w:t>59</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89</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96</w:t>
            </w:r>
          </w:p>
        </w:tc>
      </w:tr>
      <w:tr w:rsidR="000778FD" w:rsidTr="006E3B0C">
        <w:trPr>
          <w:trHeight w:val="395"/>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9</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366AEE" w:rsidRDefault="000778FD" w:rsidP="006E3B0C">
            <w:pPr>
              <w:rPr>
                <w:sz w:val="20"/>
              </w:rPr>
            </w:pPr>
            <w:r>
              <w:rPr>
                <w:sz w:val="20"/>
              </w:rPr>
              <w:t>Уметь решать уравнения, неравенства и их системы</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1248A1" w:rsidP="006E3B0C">
            <w:pPr>
              <w:pStyle w:val="afd"/>
              <w:jc w:val="center"/>
              <w:rPr>
                <w:sz w:val="20"/>
                <w:szCs w:val="20"/>
              </w:rPr>
            </w:pPr>
            <w:r>
              <w:rPr>
                <w:sz w:val="20"/>
                <w:szCs w:val="20"/>
              </w:rPr>
              <w:t>55</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15</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366AEE" w:rsidP="006E3B0C">
            <w:pPr>
              <w:pStyle w:val="afd"/>
              <w:jc w:val="center"/>
              <w:rPr>
                <w:sz w:val="20"/>
                <w:szCs w:val="20"/>
              </w:rPr>
            </w:pPr>
            <w:r>
              <w:rPr>
                <w:sz w:val="20"/>
                <w:szCs w:val="20"/>
              </w:rPr>
              <w:t>52</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93</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96</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6E3B0C" w:rsidP="006E3B0C">
            <w:pPr>
              <w:ind w:firstLine="67"/>
              <w:jc w:val="center"/>
              <w:rPr>
                <w:szCs w:val="24"/>
              </w:rPr>
            </w:pPr>
            <w:r>
              <w:rPr>
                <w:szCs w:val="24"/>
              </w:rPr>
              <w:t>10</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работать со статистической информацией, находить частоту и вероятность случайного события,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1248A1" w:rsidP="006E3B0C">
            <w:pPr>
              <w:pStyle w:val="afd"/>
              <w:jc w:val="center"/>
              <w:rPr>
                <w:sz w:val="20"/>
                <w:szCs w:val="20"/>
              </w:rPr>
            </w:pPr>
            <w:r>
              <w:rPr>
                <w:sz w:val="20"/>
                <w:szCs w:val="20"/>
              </w:rPr>
              <w:t>71</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42</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366AEE" w:rsidP="006E3B0C">
            <w:pPr>
              <w:pStyle w:val="afd"/>
              <w:jc w:val="center"/>
              <w:rPr>
                <w:sz w:val="20"/>
                <w:szCs w:val="20"/>
              </w:rPr>
            </w:pPr>
            <w:r>
              <w:rPr>
                <w:sz w:val="20"/>
                <w:szCs w:val="20"/>
              </w:rPr>
              <w:t>68</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94</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100</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11</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строить и читать графики функций</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Б </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1248A1" w:rsidP="006E3B0C">
            <w:pPr>
              <w:pStyle w:val="afd"/>
              <w:jc w:val="center"/>
              <w:rPr>
                <w:sz w:val="20"/>
                <w:szCs w:val="20"/>
              </w:rPr>
            </w:pPr>
            <w:r>
              <w:rPr>
                <w:sz w:val="20"/>
                <w:szCs w:val="20"/>
              </w:rPr>
              <w:t>59</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34</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366AEE" w:rsidP="006E3B0C">
            <w:pPr>
              <w:pStyle w:val="afd"/>
              <w:jc w:val="center"/>
              <w:rPr>
                <w:sz w:val="20"/>
                <w:szCs w:val="20"/>
              </w:rPr>
            </w:pPr>
            <w:r>
              <w:rPr>
                <w:sz w:val="20"/>
                <w:szCs w:val="20"/>
              </w:rPr>
              <w:t>50</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79</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100</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lastRenderedPageBreak/>
              <w:t>12</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Осуществлять практические расчёты по формулам; составлять несложные формулы, выражающие зависимости между величинами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1248A1" w:rsidP="006E3B0C">
            <w:pPr>
              <w:pStyle w:val="afd"/>
              <w:jc w:val="center"/>
              <w:rPr>
                <w:sz w:val="20"/>
                <w:szCs w:val="20"/>
              </w:rPr>
            </w:pPr>
            <w:r>
              <w:rPr>
                <w:sz w:val="20"/>
                <w:szCs w:val="20"/>
              </w:rPr>
              <w:t>67</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20</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366AEE" w:rsidP="006E3B0C">
            <w:pPr>
              <w:pStyle w:val="afd"/>
              <w:jc w:val="center"/>
              <w:rPr>
                <w:sz w:val="20"/>
                <w:szCs w:val="20"/>
              </w:rPr>
            </w:pPr>
            <w:r>
              <w:rPr>
                <w:sz w:val="20"/>
                <w:szCs w:val="20"/>
              </w:rPr>
              <w:t>70</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95</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96</w:t>
            </w:r>
          </w:p>
        </w:tc>
      </w:tr>
      <w:tr w:rsidR="000778FD" w:rsidTr="006E3B0C">
        <w:trPr>
          <w:trHeight w:val="286"/>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13</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решать уравнения, неравенства и их системы</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1248A1" w:rsidP="006E3B0C">
            <w:pPr>
              <w:pStyle w:val="afd"/>
              <w:jc w:val="center"/>
              <w:rPr>
                <w:sz w:val="20"/>
                <w:szCs w:val="20"/>
              </w:rPr>
            </w:pPr>
            <w:r>
              <w:rPr>
                <w:sz w:val="20"/>
                <w:szCs w:val="20"/>
              </w:rPr>
              <w:t>54</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23</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366AEE" w:rsidP="006E3B0C">
            <w:pPr>
              <w:pStyle w:val="afd"/>
              <w:jc w:val="center"/>
              <w:rPr>
                <w:sz w:val="20"/>
                <w:szCs w:val="20"/>
              </w:rPr>
            </w:pPr>
            <w:r>
              <w:rPr>
                <w:sz w:val="20"/>
                <w:szCs w:val="20"/>
              </w:rPr>
              <w:t>47</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75</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100</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14</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строить и читать графики функций,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366AEE" w:rsidP="006E3B0C">
            <w:pPr>
              <w:pStyle w:val="afd"/>
              <w:jc w:val="center"/>
              <w:rPr>
                <w:sz w:val="20"/>
                <w:szCs w:val="20"/>
              </w:rPr>
            </w:pPr>
            <w:r>
              <w:rPr>
                <w:sz w:val="20"/>
                <w:szCs w:val="20"/>
              </w:rPr>
              <w:t>56</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26</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366AEE" w:rsidP="006E3B0C">
            <w:pPr>
              <w:pStyle w:val="afd"/>
              <w:jc w:val="center"/>
              <w:rPr>
                <w:sz w:val="20"/>
                <w:szCs w:val="20"/>
              </w:rPr>
            </w:pPr>
            <w:r>
              <w:rPr>
                <w:sz w:val="20"/>
                <w:szCs w:val="20"/>
              </w:rPr>
              <w:t>50</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80</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96</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15</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действия с геометрическими фигурами, координатами и векторами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366AEE" w:rsidP="006E3B0C">
            <w:pPr>
              <w:pStyle w:val="afd"/>
              <w:jc w:val="center"/>
              <w:rPr>
                <w:sz w:val="20"/>
                <w:szCs w:val="20"/>
              </w:rPr>
            </w:pPr>
            <w:r>
              <w:rPr>
                <w:sz w:val="20"/>
                <w:szCs w:val="20"/>
              </w:rPr>
              <w:t>66</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14</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366AEE" w:rsidP="006E3B0C">
            <w:pPr>
              <w:pStyle w:val="afd"/>
              <w:jc w:val="center"/>
              <w:rPr>
                <w:sz w:val="20"/>
                <w:szCs w:val="20"/>
              </w:rPr>
            </w:pPr>
            <w:r>
              <w:rPr>
                <w:sz w:val="20"/>
                <w:szCs w:val="20"/>
              </w:rPr>
              <w:t>74</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94</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100</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16</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действия с геометрическими фигурами, координатами и векторами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Б </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366AEE" w:rsidP="006E3B0C">
            <w:pPr>
              <w:pStyle w:val="afd"/>
              <w:jc w:val="center"/>
              <w:rPr>
                <w:sz w:val="20"/>
                <w:szCs w:val="20"/>
              </w:rPr>
            </w:pPr>
            <w:r>
              <w:rPr>
                <w:sz w:val="20"/>
                <w:szCs w:val="20"/>
              </w:rPr>
              <w:t>50</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8</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366AEE" w:rsidP="006E3B0C">
            <w:pPr>
              <w:pStyle w:val="afd"/>
              <w:jc w:val="center"/>
              <w:rPr>
                <w:sz w:val="20"/>
                <w:szCs w:val="20"/>
              </w:rPr>
            </w:pPr>
            <w:r>
              <w:rPr>
                <w:sz w:val="20"/>
                <w:szCs w:val="20"/>
              </w:rPr>
              <w:t>39</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85</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96</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17</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действия с геометрическими фигурами, координатами и векторами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1248A1" w:rsidP="006E3B0C">
            <w:pPr>
              <w:pStyle w:val="afd"/>
              <w:jc w:val="center"/>
              <w:rPr>
                <w:sz w:val="20"/>
                <w:szCs w:val="20"/>
              </w:rPr>
            </w:pPr>
            <w:r>
              <w:rPr>
                <w:sz w:val="20"/>
                <w:szCs w:val="20"/>
              </w:rPr>
              <w:t>58</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17</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366AEE" w:rsidP="006E3B0C">
            <w:pPr>
              <w:pStyle w:val="afd"/>
              <w:jc w:val="center"/>
              <w:rPr>
                <w:sz w:val="20"/>
                <w:szCs w:val="20"/>
              </w:rPr>
            </w:pPr>
            <w:r>
              <w:rPr>
                <w:sz w:val="20"/>
                <w:szCs w:val="20"/>
              </w:rPr>
              <w:t>58</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85</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92</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18</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действия с геометрическими фигурами, координатами и векторами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4" w:space="0" w:color="auto"/>
              <w:right w:val="single" w:sz="4" w:space="0" w:color="auto"/>
            </w:tcBorders>
            <w:vAlign w:val="center"/>
          </w:tcPr>
          <w:p w:rsidR="000778FD" w:rsidRPr="002934CD" w:rsidRDefault="001248A1" w:rsidP="006E3B0C">
            <w:pPr>
              <w:pStyle w:val="afd"/>
              <w:jc w:val="center"/>
              <w:rPr>
                <w:sz w:val="20"/>
                <w:szCs w:val="20"/>
              </w:rPr>
            </w:pPr>
            <w:r>
              <w:rPr>
                <w:sz w:val="20"/>
                <w:szCs w:val="20"/>
              </w:rPr>
              <w:t>80</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56</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366AEE" w:rsidP="006E3B0C">
            <w:pPr>
              <w:pStyle w:val="afd"/>
              <w:jc w:val="center"/>
              <w:rPr>
                <w:sz w:val="20"/>
                <w:szCs w:val="20"/>
              </w:rPr>
            </w:pPr>
            <w:r>
              <w:rPr>
                <w:sz w:val="20"/>
                <w:szCs w:val="20"/>
              </w:rPr>
              <w:t>81</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94</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100</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19</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Б</w:t>
            </w:r>
          </w:p>
        </w:tc>
        <w:tc>
          <w:tcPr>
            <w:tcW w:w="1154" w:type="dxa"/>
            <w:tcBorders>
              <w:top w:val="single" w:sz="4" w:space="0" w:color="auto"/>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51</w:t>
            </w:r>
          </w:p>
        </w:tc>
        <w:tc>
          <w:tcPr>
            <w:tcW w:w="745"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248A1" w:rsidP="006E3B0C">
            <w:pPr>
              <w:pStyle w:val="afd"/>
              <w:jc w:val="center"/>
              <w:rPr>
                <w:sz w:val="20"/>
                <w:szCs w:val="20"/>
              </w:rPr>
            </w:pPr>
            <w:r>
              <w:rPr>
                <w:sz w:val="20"/>
                <w:szCs w:val="20"/>
              </w:rPr>
              <w:t>20</w:t>
            </w:r>
          </w:p>
        </w:tc>
        <w:tc>
          <w:tcPr>
            <w:tcW w:w="709" w:type="dxa"/>
            <w:tcBorders>
              <w:top w:val="single" w:sz="8" w:space="0" w:color="000000"/>
              <w:left w:val="single" w:sz="8" w:space="0" w:color="000000"/>
              <w:bottom w:val="single" w:sz="8" w:space="0" w:color="000000"/>
              <w:right w:val="single" w:sz="8" w:space="0" w:color="000000"/>
            </w:tcBorders>
            <w:vAlign w:val="center"/>
          </w:tcPr>
          <w:p w:rsidR="000778FD" w:rsidRPr="002934CD" w:rsidRDefault="00366AEE" w:rsidP="006E3B0C">
            <w:pPr>
              <w:pStyle w:val="afd"/>
              <w:jc w:val="center"/>
              <w:rPr>
                <w:sz w:val="20"/>
                <w:szCs w:val="20"/>
              </w:rPr>
            </w:pPr>
            <w:r>
              <w:rPr>
                <w:sz w:val="20"/>
                <w:szCs w:val="20"/>
              </w:rPr>
              <w:t>50</w:t>
            </w:r>
          </w:p>
        </w:tc>
        <w:tc>
          <w:tcPr>
            <w:tcW w:w="850" w:type="dxa"/>
            <w:tcBorders>
              <w:top w:val="single" w:sz="8" w:space="0" w:color="000000"/>
              <w:left w:val="single" w:sz="8" w:space="0" w:color="000000"/>
              <w:bottom w:val="single" w:sz="8" w:space="0" w:color="000000"/>
              <w:right w:val="single" w:sz="4" w:space="0" w:color="auto"/>
            </w:tcBorders>
            <w:vAlign w:val="center"/>
          </w:tcPr>
          <w:p w:rsidR="000778FD" w:rsidRPr="002934CD" w:rsidRDefault="00A648F7" w:rsidP="006E3B0C">
            <w:pPr>
              <w:pStyle w:val="afd"/>
              <w:jc w:val="center"/>
              <w:rPr>
                <w:sz w:val="20"/>
                <w:szCs w:val="20"/>
              </w:rPr>
            </w:pPr>
            <w:r>
              <w:rPr>
                <w:sz w:val="20"/>
                <w:szCs w:val="20"/>
              </w:rPr>
              <w:t>70</w:t>
            </w:r>
          </w:p>
        </w:tc>
        <w:tc>
          <w:tcPr>
            <w:tcW w:w="851" w:type="dxa"/>
            <w:tcBorders>
              <w:top w:val="single" w:sz="8" w:space="0" w:color="000000"/>
              <w:left w:val="single" w:sz="4" w:space="0" w:color="auto"/>
              <w:bottom w:val="single" w:sz="8" w:space="0" w:color="000000"/>
              <w:right w:val="single" w:sz="8" w:space="0" w:color="000000"/>
            </w:tcBorders>
            <w:vAlign w:val="center"/>
          </w:tcPr>
          <w:p w:rsidR="000778FD" w:rsidRPr="002934CD" w:rsidRDefault="001C414D" w:rsidP="006E3B0C">
            <w:pPr>
              <w:pStyle w:val="afd"/>
              <w:jc w:val="center"/>
              <w:rPr>
                <w:sz w:val="20"/>
                <w:szCs w:val="20"/>
              </w:rPr>
            </w:pPr>
            <w:r>
              <w:rPr>
                <w:sz w:val="20"/>
                <w:szCs w:val="20"/>
              </w:rPr>
              <w:t>96</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20</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преобразования алгебраических выражений, решать уравнения, неравенства и их системы</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П </w:t>
            </w:r>
          </w:p>
        </w:tc>
        <w:tc>
          <w:tcPr>
            <w:tcW w:w="11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366AEE" w:rsidP="006E3B0C">
            <w:pPr>
              <w:jc w:val="center"/>
              <w:rPr>
                <w:sz w:val="20"/>
              </w:rPr>
            </w:pPr>
            <w:r>
              <w:rPr>
                <w:sz w:val="20"/>
              </w:rPr>
              <w:t>11</w:t>
            </w:r>
          </w:p>
        </w:tc>
        <w:tc>
          <w:tcPr>
            <w:tcW w:w="7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1248A1" w:rsidP="006E3B0C">
            <w:pPr>
              <w:jc w:val="center"/>
              <w:rPr>
                <w:sz w:val="20"/>
              </w:rPr>
            </w:pPr>
            <w:r>
              <w:rPr>
                <w:sz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366AEE" w:rsidP="006E3B0C">
            <w:pPr>
              <w:jc w:val="center"/>
              <w:rPr>
                <w:sz w:val="20"/>
              </w:rPr>
            </w:pPr>
            <w:r>
              <w:rPr>
                <w:sz w:val="20"/>
              </w:rPr>
              <w:t>1,8</w:t>
            </w:r>
          </w:p>
        </w:tc>
        <w:tc>
          <w:tcPr>
            <w:tcW w:w="8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0778FD" w:rsidRDefault="00A648F7" w:rsidP="006E3B0C">
            <w:pPr>
              <w:jc w:val="center"/>
              <w:rPr>
                <w:sz w:val="20"/>
              </w:rPr>
            </w:pPr>
            <w:r>
              <w:rPr>
                <w:sz w:val="20"/>
              </w:rPr>
              <w:t>14</w:t>
            </w:r>
          </w:p>
        </w:tc>
        <w:tc>
          <w:tcPr>
            <w:tcW w:w="851" w:type="dxa"/>
            <w:tcBorders>
              <w:top w:val="single" w:sz="8" w:space="0" w:color="000000"/>
              <w:left w:val="single" w:sz="4" w:space="0" w:color="000000"/>
              <w:bottom w:val="single" w:sz="8" w:space="0" w:color="000000"/>
              <w:right w:val="single" w:sz="8" w:space="0" w:color="000000"/>
            </w:tcBorders>
            <w:shd w:val="clear" w:color="auto" w:fill="auto"/>
            <w:vAlign w:val="center"/>
          </w:tcPr>
          <w:p w:rsidR="000778FD" w:rsidRDefault="001C414D" w:rsidP="006E3B0C">
            <w:pPr>
              <w:jc w:val="center"/>
              <w:rPr>
                <w:sz w:val="20"/>
              </w:rPr>
            </w:pPr>
            <w:r>
              <w:rPr>
                <w:sz w:val="20"/>
              </w:rPr>
              <w:t>83</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21</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Бпростейшие математические модели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П</w:t>
            </w:r>
          </w:p>
        </w:tc>
        <w:tc>
          <w:tcPr>
            <w:tcW w:w="11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366AEE" w:rsidP="006E3B0C">
            <w:pPr>
              <w:jc w:val="center"/>
              <w:rPr>
                <w:sz w:val="20"/>
              </w:rPr>
            </w:pPr>
            <w:r>
              <w:rPr>
                <w:sz w:val="20"/>
              </w:rPr>
              <w:t>1,8</w:t>
            </w:r>
          </w:p>
        </w:tc>
        <w:tc>
          <w:tcPr>
            <w:tcW w:w="7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1248A1" w:rsidP="006E3B0C">
            <w:pPr>
              <w:jc w:val="center"/>
              <w:rPr>
                <w:sz w:val="20"/>
              </w:rPr>
            </w:pPr>
            <w:r>
              <w:rPr>
                <w:sz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366AEE" w:rsidP="006E3B0C">
            <w:pPr>
              <w:jc w:val="center"/>
              <w:rPr>
                <w:sz w:val="20"/>
              </w:rPr>
            </w:pPr>
            <w:r>
              <w:rPr>
                <w:sz w:val="20"/>
              </w:rPr>
              <w:t>0</w:t>
            </w:r>
          </w:p>
        </w:tc>
        <w:tc>
          <w:tcPr>
            <w:tcW w:w="8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0778FD" w:rsidRDefault="00A648F7" w:rsidP="006E3B0C">
            <w:pPr>
              <w:jc w:val="center"/>
              <w:rPr>
                <w:sz w:val="20"/>
              </w:rPr>
            </w:pPr>
            <w:r>
              <w:rPr>
                <w:sz w:val="20"/>
              </w:rPr>
              <w:t>0</w:t>
            </w:r>
          </w:p>
        </w:tc>
        <w:tc>
          <w:tcPr>
            <w:tcW w:w="851" w:type="dxa"/>
            <w:tcBorders>
              <w:top w:val="single" w:sz="8" w:space="0" w:color="000000"/>
              <w:left w:val="single" w:sz="4" w:space="0" w:color="000000"/>
              <w:bottom w:val="single" w:sz="8" w:space="0" w:color="000000"/>
              <w:right w:val="single" w:sz="8" w:space="0" w:color="000000"/>
            </w:tcBorders>
            <w:shd w:val="clear" w:color="auto" w:fill="auto"/>
            <w:vAlign w:val="center"/>
          </w:tcPr>
          <w:p w:rsidR="000778FD" w:rsidRDefault="001C414D" w:rsidP="006E3B0C">
            <w:pPr>
              <w:jc w:val="center"/>
              <w:rPr>
                <w:sz w:val="20"/>
              </w:rPr>
            </w:pPr>
            <w:r>
              <w:rPr>
                <w:sz w:val="20"/>
              </w:rPr>
              <w:t>25</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22</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В </w:t>
            </w:r>
          </w:p>
        </w:tc>
        <w:tc>
          <w:tcPr>
            <w:tcW w:w="11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366AEE" w:rsidP="006E3B0C">
            <w:pPr>
              <w:jc w:val="center"/>
              <w:rPr>
                <w:sz w:val="20"/>
              </w:rPr>
            </w:pPr>
            <w:r>
              <w:rPr>
                <w:sz w:val="20"/>
              </w:rPr>
              <w:t>4,6</w:t>
            </w:r>
          </w:p>
        </w:tc>
        <w:tc>
          <w:tcPr>
            <w:tcW w:w="7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1248A1" w:rsidP="006E3B0C">
            <w:pPr>
              <w:jc w:val="center"/>
              <w:rPr>
                <w:sz w:val="20"/>
              </w:rPr>
            </w:pPr>
            <w:r>
              <w:rPr>
                <w:sz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366AEE" w:rsidP="006E3B0C">
            <w:pPr>
              <w:jc w:val="center"/>
              <w:rPr>
                <w:sz w:val="20"/>
              </w:rPr>
            </w:pPr>
            <w:r>
              <w:rPr>
                <w:sz w:val="20"/>
              </w:rPr>
              <w:t>0,9</w:t>
            </w:r>
          </w:p>
        </w:tc>
        <w:tc>
          <w:tcPr>
            <w:tcW w:w="8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0778FD" w:rsidRDefault="00A648F7" w:rsidP="006E3B0C">
            <w:pPr>
              <w:jc w:val="center"/>
              <w:rPr>
                <w:sz w:val="20"/>
              </w:rPr>
            </w:pPr>
            <w:r>
              <w:rPr>
                <w:sz w:val="20"/>
              </w:rPr>
              <w:t>1,9</w:t>
            </w:r>
          </w:p>
        </w:tc>
        <w:tc>
          <w:tcPr>
            <w:tcW w:w="851" w:type="dxa"/>
            <w:tcBorders>
              <w:top w:val="single" w:sz="8" w:space="0" w:color="000000"/>
              <w:left w:val="single" w:sz="4" w:space="0" w:color="000000"/>
              <w:bottom w:val="single" w:sz="8" w:space="0" w:color="000000"/>
              <w:right w:val="single" w:sz="8" w:space="0" w:color="000000"/>
            </w:tcBorders>
            <w:shd w:val="clear" w:color="auto" w:fill="auto"/>
            <w:vAlign w:val="center"/>
          </w:tcPr>
          <w:p w:rsidR="000778FD" w:rsidRDefault="001C414D" w:rsidP="006E3B0C">
            <w:pPr>
              <w:jc w:val="center"/>
              <w:rPr>
                <w:sz w:val="20"/>
              </w:rPr>
            </w:pPr>
            <w:r>
              <w:rPr>
                <w:sz w:val="20"/>
              </w:rPr>
              <w:t>38</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23</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действия с геометрическими фигурами, координатами и векторами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П</w:t>
            </w:r>
          </w:p>
        </w:tc>
        <w:tc>
          <w:tcPr>
            <w:tcW w:w="11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366AEE" w:rsidP="006E3B0C">
            <w:pPr>
              <w:jc w:val="center"/>
              <w:rPr>
                <w:sz w:val="20"/>
              </w:rPr>
            </w:pPr>
            <w:r>
              <w:rPr>
                <w:sz w:val="20"/>
              </w:rPr>
              <w:t>10,8</w:t>
            </w:r>
          </w:p>
        </w:tc>
        <w:tc>
          <w:tcPr>
            <w:tcW w:w="7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1248A1" w:rsidP="006E3B0C">
            <w:pPr>
              <w:jc w:val="center"/>
              <w:rPr>
                <w:sz w:val="20"/>
              </w:rPr>
            </w:pPr>
            <w:r>
              <w:rPr>
                <w:sz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366AEE" w:rsidP="006E3B0C">
            <w:pPr>
              <w:jc w:val="center"/>
              <w:rPr>
                <w:sz w:val="20"/>
              </w:rPr>
            </w:pPr>
            <w:r>
              <w:rPr>
                <w:sz w:val="20"/>
              </w:rPr>
              <w:t>0,9</w:t>
            </w:r>
          </w:p>
        </w:tc>
        <w:tc>
          <w:tcPr>
            <w:tcW w:w="8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0778FD" w:rsidRDefault="00A648F7" w:rsidP="006E3B0C">
            <w:pPr>
              <w:jc w:val="center"/>
              <w:rPr>
                <w:sz w:val="20"/>
              </w:rPr>
            </w:pPr>
            <w:r>
              <w:rPr>
                <w:sz w:val="20"/>
              </w:rPr>
              <w:t>16</w:t>
            </w:r>
          </w:p>
        </w:tc>
        <w:tc>
          <w:tcPr>
            <w:tcW w:w="851" w:type="dxa"/>
            <w:tcBorders>
              <w:top w:val="single" w:sz="8" w:space="0" w:color="000000"/>
              <w:left w:val="single" w:sz="4" w:space="0" w:color="000000"/>
              <w:bottom w:val="single" w:sz="8" w:space="0" w:color="000000"/>
              <w:right w:val="single" w:sz="8" w:space="0" w:color="000000"/>
            </w:tcBorders>
            <w:shd w:val="clear" w:color="auto" w:fill="auto"/>
            <w:vAlign w:val="center"/>
          </w:tcPr>
          <w:p w:rsidR="000778FD" w:rsidRDefault="001C414D" w:rsidP="006E3B0C">
            <w:pPr>
              <w:jc w:val="center"/>
              <w:rPr>
                <w:sz w:val="20"/>
              </w:rPr>
            </w:pPr>
            <w:r>
              <w:rPr>
                <w:sz w:val="20"/>
              </w:rPr>
              <w:t>79</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24</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П</w:t>
            </w:r>
          </w:p>
        </w:tc>
        <w:tc>
          <w:tcPr>
            <w:tcW w:w="11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366AEE" w:rsidP="006E3B0C">
            <w:pPr>
              <w:jc w:val="center"/>
              <w:rPr>
                <w:sz w:val="20"/>
              </w:rPr>
            </w:pPr>
            <w:r>
              <w:rPr>
                <w:sz w:val="20"/>
              </w:rPr>
              <w:t>6,8</w:t>
            </w:r>
          </w:p>
        </w:tc>
        <w:tc>
          <w:tcPr>
            <w:tcW w:w="7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1248A1" w:rsidP="006E3B0C">
            <w:pPr>
              <w:jc w:val="center"/>
              <w:rPr>
                <w:sz w:val="20"/>
              </w:rPr>
            </w:pPr>
            <w:r>
              <w:rPr>
                <w:sz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366AEE" w:rsidP="006E3B0C">
            <w:pPr>
              <w:jc w:val="center"/>
              <w:rPr>
                <w:sz w:val="20"/>
              </w:rPr>
            </w:pPr>
            <w:r>
              <w:rPr>
                <w:sz w:val="20"/>
              </w:rPr>
              <w:t>0,9</w:t>
            </w:r>
          </w:p>
        </w:tc>
        <w:tc>
          <w:tcPr>
            <w:tcW w:w="8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0778FD" w:rsidRDefault="00A648F7" w:rsidP="006E3B0C">
            <w:pPr>
              <w:jc w:val="center"/>
              <w:rPr>
                <w:sz w:val="20"/>
              </w:rPr>
            </w:pPr>
            <w:r>
              <w:rPr>
                <w:sz w:val="20"/>
              </w:rPr>
              <w:t>6,8</w:t>
            </w:r>
          </w:p>
        </w:tc>
        <w:tc>
          <w:tcPr>
            <w:tcW w:w="851" w:type="dxa"/>
            <w:tcBorders>
              <w:top w:val="single" w:sz="8" w:space="0" w:color="000000"/>
              <w:left w:val="single" w:sz="4" w:space="0" w:color="000000"/>
              <w:bottom w:val="single" w:sz="8" w:space="0" w:color="000000"/>
              <w:right w:val="single" w:sz="8" w:space="0" w:color="000000"/>
            </w:tcBorders>
            <w:shd w:val="clear" w:color="auto" w:fill="auto"/>
            <w:vAlign w:val="center"/>
          </w:tcPr>
          <w:p w:rsidR="000778FD" w:rsidRDefault="001C414D" w:rsidP="006E3B0C">
            <w:pPr>
              <w:jc w:val="center"/>
              <w:rPr>
                <w:sz w:val="20"/>
              </w:rPr>
            </w:pPr>
            <w:r>
              <w:rPr>
                <w:sz w:val="20"/>
              </w:rPr>
              <w:t>67</w:t>
            </w:r>
          </w:p>
        </w:tc>
      </w:tr>
      <w:tr w:rsidR="000778FD" w:rsidTr="000778FD">
        <w:trPr>
          <w:trHeight w:val="481"/>
        </w:trPr>
        <w:tc>
          <w:tcPr>
            <w:tcW w:w="11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firstLine="67"/>
              <w:jc w:val="center"/>
              <w:rPr>
                <w:szCs w:val="24"/>
              </w:rPr>
            </w:pPr>
            <w:r>
              <w:rPr>
                <w:szCs w:val="24"/>
              </w:rPr>
              <w:t>25</w:t>
            </w:r>
          </w:p>
        </w:tc>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0778FD" w:rsidRDefault="000778FD" w:rsidP="006E3B0C">
            <w:pPr>
              <w:rPr>
                <w:sz w:val="20"/>
              </w:rPr>
            </w:pPr>
            <w:r>
              <w:rPr>
                <w:sz w:val="20"/>
              </w:rPr>
              <w:t>Уметь выполнять действия с геометрическими фигурами, координатами и векторами</w:t>
            </w:r>
          </w:p>
        </w:tc>
        <w:tc>
          <w:tcPr>
            <w:tcW w:w="14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0778FD" w:rsidP="006E3B0C">
            <w:pPr>
              <w:ind w:hanging="112"/>
              <w:jc w:val="center"/>
              <w:rPr>
                <w:szCs w:val="24"/>
              </w:rPr>
            </w:pPr>
            <w:r>
              <w:rPr>
                <w:szCs w:val="24"/>
              </w:rPr>
              <w:t> В</w:t>
            </w:r>
          </w:p>
        </w:tc>
        <w:tc>
          <w:tcPr>
            <w:tcW w:w="11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366AEE" w:rsidP="006E3B0C">
            <w:pPr>
              <w:jc w:val="center"/>
              <w:rPr>
                <w:sz w:val="20"/>
              </w:rPr>
            </w:pPr>
            <w:r>
              <w:rPr>
                <w:sz w:val="20"/>
              </w:rPr>
              <w:t>0</w:t>
            </w:r>
          </w:p>
        </w:tc>
        <w:tc>
          <w:tcPr>
            <w:tcW w:w="7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1248A1" w:rsidP="006E3B0C">
            <w:pPr>
              <w:jc w:val="center"/>
              <w:rPr>
                <w:sz w:val="20"/>
              </w:rPr>
            </w:pPr>
            <w:r>
              <w:rPr>
                <w:sz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778FD" w:rsidRDefault="00366AEE" w:rsidP="006E3B0C">
            <w:pPr>
              <w:jc w:val="center"/>
              <w:rPr>
                <w:sz w:val="20"/>
              </w:rPr>
            </w:pPr>
            <w:r>
              <w:rPr>
                <w:sz w:val="20"/>
              </w:rPr>
              <w:t>0</w:t>
            </w:r>
          </w:p>
        </w:tc>
        <w:tc>
          <w:tcPr>
            <w:tcW w:w="8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0778FD" w:rsidRDefault="00A648F7" w:rsidP="006E3B0C">
            <w:pPr>
              <w:jc w:val="center"/>
              <w:rPr>
                <w:sz w:val="20"/>
              </w:rPr>
            </w:pPr>
            <w:r>
              <w:rPr>
                <w:sz w:val="20"/>
              </w:rPr>
              <w:t>0</w:t>
            </w:r>
          </w:p>
        </w:tc>
        <w:tc>
          <w:tcPr>
            <w:tcW w:w="851" w:type="dxa"/>
            <w:tcBorders>
              <w:top w:val="single" w:sz="8" w:space="0" w:color="000000"/>
              <w:left w:val="single" w:sz="4" w:space="0" w:color="000000"/>
              <w:bottom w:val="single" w:sz="8" w:space="0" w:color="000000"/>
              <w:right w:val="single" w:sz="8" w:space="0" w:color="000000"/>
            </w:tcBorders>
            <w:shd w:val="clear" w:color="auto" w:fill="auto"/>
            <w:vAlign w:val="center"/>
          </w:tcPr>
          <w:p w:rsidR="000778FD" w:rsidRDefault="00A648F7" w:rsidP="006E3B0C">
            <w:pPr>
              <w:jc w:val="center"/>
              <w:rPr>
                <w:sz w:val="20"/>
              </w:rPr>
            </w:pPr>
            <w:r>
              <w:rPr>
                <w:sz w:val="20"/>
              </w:rPr>
              <w:t>0</w:t>
            </w:r>
          </w:p>
        </w:tc>
      </w:tr>
    </w:tbl>
    <w:p w:rsidR="004F577C" w:rsidRDefault="004F577C">
      <w:pPr>
        <w:ind w:firstLine="539"/>
        <w:jc w:val="both"/>
      </w:pPr>
    </w:p>
    <w:p w:rsidR="004F577C" w:rsidRPr="001C414D" w:rsidRDefault="00276DBF" w:rsidP="00564525">
      <w:pPr>
        <w:pStyle w:val="3"/>
        <w:numPr>
          <w:ilvl w:val="2"/>
          <w:numId w:val="16"/>
        </w:numPr>
        <w:tabs>
          <w:tab w:val="left" w:pos="142"/>
        </w:tabs>
        <w:jc w:val="both"/>
        <w:rPr>
          <w:rFonts w:ascii="Times New Roman" w:hAnsi="Times New Roman"/>
          <w:color w:val="000000"/>
          <w:sz w:val="28"/>
        </w:rPr>
      </w:pPr>
      <w:r w:rsidRPr="001C414D">
        <w:rPr>
          <w:rFonts w:ascii="Times New Roman" w:hAnsi="Times New Roman"/>
          <w:color w:val="000000"/>
          <w:sz w:val="28"/>
        </w:rPr>
        <w:lastRenderedPageBreak/>
        <w:t>Содержательный анализ выполнения заданий КИМ ОГЭ</w:t>
      </w:r>
    </w:p>
    <w:p w:rsidR="004F577C" w:rsidRDefault="004F577C">
      <w:pPr>
        <w:ind w:firstLine="852"/>
        <w:contextualSpacing/>
        <w:jc w:val="both"/>
        <w:rPr>
          <w:b/>
        </w:rPr>
      </w:pPr>
    </w:p>
    <w:p w:rsidR="006E3B0C" w:rsidRPr="00C87318" w:rsidRDefault="001C414D" w:rsidP="001C414D">
      <w:pPr>
        <w:ind w:firstLine="567"/>
        <w:jc w:val="both"/>
        <w:rPr>
          <w:color w:val="auto"/>
          <w:sz w:val="28"/>
          <w:szCs w:val="28"/>
        </w:rPr>
      </w:pPr>
      <w:r w:rsidRPr="00C87318">
        <w:rPr>
          <w:color w:val="auto"/>
          <w:sz w:val="28"/>
          <w:szCs w:val="28"/>
        </w:rPr>
        <w:t xml:space="preserve">Часть 1 состояла из заданий базового уровня сложности (Б). В КИМ задания по уровню сложности распределяются следующим образом: 8 заданий с предполагаемым процентом выполнения 80–90, 7 заданий с предполагаемым процентом выполнения 70–80 и 4 задания с предполагаемым процентом выполнения 60–70. </w:t>
      </w:r>
    </w:p>
    <w:p w:rsidR="006E3B0C" w:rsidRPr="00C87318" w:rsidRDefault="001C414D" w:rsidP="001C414D">
      <w:pPr>
        <w:ind w:firstLine="567"/>
        <w:jc w:val="both"/>
        <w:rPr>
          <w:color w:val="auto"/>
          <w:sz w:val="28"/>
          <w:szCs w:val="28"/>
        </w:rPr>
      </w:pPr>
      <w:r w:rsidRPr="00C87318">
        <w:rPr>
          <w:color w:val="auto"/>
          <w:sz w:val="28"/>
          <w:szCs w:val="28"/>
        </w:rPr>
        <w:t>На диаграмме 1 показаны проценты выполнения (в среднем по району)</w:t>
      </w:r>
      <w:r w:rsidR="006E3B0C" w:rsidRPr="00C87318">
        <w:rPr>
          <w:color w:val="auto"/>
          <w:sz w:val="28"/>
          <w:szCs w:val="28"/>
        </w:rPr>
        <w:t xml:space="preserve"> </w:t>
      </w:r>
      <w:r w:rsidRPr="00C87318">
        <w:rPr>
          <w:color w:val="auto"/>
          <w:sz w:val="28"/>
          <w:szCs w:val="28"/>
        </w:rPr>
        <w:t>по каждому заданию Части 1 экзаменационной работы 202</w:t>
      </w:r>
      <w:r w:rsidR="006E3B0C" w:rsidRPr="00C87318">
        <w:rPr>
          <w:color w:val="auto"/>
          <w:sz w:val="28"/>
          <w:szCs w:val="28"/>
        </w:rPr>
        <w:t>4</w:t>
      </w:r>
      <w:r w:rsidRPr="00C87318">
        <w:rPr>
          <w:color w:val="auto"/>
          <w:sz w:val="28"/>
          <w:szCs w:val="28"/>
        </w:rPr>
        <w:t xml:space="preserve"> года. </w:t>
      </w:r>
    </w:p>
    <w:p w:rsidR="006E3B0C" w:rsidRPr="00C87318" w:rsidRDefault="006E3B0C" w:rsidP="006E3B0C">
      <w:pPr>
        <w:ind w:firstLine="567"/>
        <w:jc w:val="right"/>
        <w:rPr>
          <w:color w:val="auto"/>
          <w:sz w:val="28"/>
          <w:szCs w:val="28"/>
        </w:rPr>
      </w:pPr>
      <w:r w:rsidRPr="00C87318">
        <w:rPr>
          <w:color w:val="auto"/>
          <w:sz w:val="28"/>
          <w:szCs w:val="28"/>
        </w:rPr>
        <w:t>Диаграмма 1.</w:t>
      </w:r>
    </w:p>
    <w:p w:rsidR="006E3B0C" w:rsidRPr="00C87318" w:rsidRDefault="006E3B0C" w:rsidP="001C414D">
      <w:pPr>
        <w:ind w:firstLine="567"/>
        <w:jc w:val="both"/>
        <w:rPr>
          <w:color w:val="auto"/>
          <w:sz w:val="28"/>
          <w:szCs w:val="28"/>
        </w:rPr>
      </w:pPr>
      <w:r w:rsidRPr="00C87318">
        <w:rPr>
          <w:noProof/>
          <w:color w:val="auto"/>
        </w:rPr>
        <w:drawing>
          <wp:inline distT="0" distB="0" distL="0" distR="0" wp14:anchorId="15A4B146" wp14:editId="0733C4E8">
            <wp:extent cx="8313420" cy="3604260"/>
            <wp:effectExtent l="0" t="0" r="11430" b="152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E3B0C" w:rsidRPr="00C87318" w:rsidRDefault="006E3B0C" w:rsidP="001C414D">
      <w:pPr>
        <w:ind w:firstLine="567"/>
        <w:jc w:val="both"/>
        <w:rPr>
          <w:color w:val="auto"/>
          <w:sz w:val="28"/>
          <w:szCs w:val="28"/>
        </w:rPr>
      </w:pPr>
    </w:p>
    <w:p w:rsidR="00F26CC1" w:rsidRPr="00C87318" w:rsidRDefault="001C414D" w:rsidP="001C414D">
      <w:pPr>
        <w:ind w:firstLine="567"/>
        <w:jc w:val="both"/>
        <w:rPr>
          <w:color w:val="auto"/>
          <w:sz w:val="28"/>
          <w:szCs w:val="28"/>
        </w:rPr>
      </w:pPr>
      <w:r w:rsidRPr="00C87318">
        <w:rPr>
          <w:color w:val="auto"/>
          <w:sz w:val="28"/>
          <w:szCs w:val="28"/>
        </w:rPr>
        <w:t xml:space="preserve">Из диаграммы видно, что учащиеся испытывают трудности по заданиям 4, </w:t>
      </w:r>
      <w:r w:rsidR="00F26CC1" w:rsidRPr="00C87318">
        <w:rPr>
          <w:color w:val="auto"/>
          <w:sz w:val="28"/>
          <w:szCs w:val="28"/>
        </w:rPr>
        <w:t>16,19 (выполнение менее 51%)</w:t>
      </w:r>
      <w:r w:rsidRPr="00C87318">
        <w:rPr>
          <w:color w:val="auto"/>
          <w:sz w:val="28"/>
          <w:szCs w:val="28"/>
        </w:rPr>
        <w:t xml:space="preserve">. </w:t>
      </w:r>
    </w:p>
    <w:p w:rsidR="00F26CC1" w:rsidRPr="00C87318" w:rsidRDefault="001C414D" w:rsidP="001C414D">
      <w:pPr>
        <w:ind w:firstLine="567"/>
        <w:jc w:val="both"/>
        <w:rPr>
          <w:color w:val="auto"/>
          <w:sz w:val="28"/>
          <w:szCs w:val="28"/>
        </w:rPr>
      </w:pPr>
      <w:r w:rsidRPr="00C87318">
        <w:rPr>
          <w:color w:val="auto"/>
          <w:sz w:val="28"/>
          <w:szCs w:val="28"/>
        </w:rPr>
        <w:t xml:space="preserve">Первые пять заданий объединены одним текстом, на основе которого составлены задания. </w:t>
      </w:r>
    </w:p>
    <w:p w:rsidR="00F26CC1" w:rsidRPr="00C87318" w:rsidRDefault="001C414D" w:rsidP="001C414D">
      <w:pPr>
        <w:ind w:firstLine="567"/>
        <w:jc w:val="both"/>
        <w:rPr>
          <w:color w:val="auto"/>
          <w:sz w:val="28"/>
          <w:szCs w:val="28"/>
        </w:rPr>
      </w:pPr>
      <w:r w:rsidRPr="00C87318">
        <w:rPr>
          <w:color w:val="auto"/>
          <w:sz w:val="28"/>
          <w:szCs w:val="28"/>
        </w:rPr>
        <w:lastRenderedPageBreak/>
        <w:t xml:space="preserve">Задание 1 – на умение работать с текстовой информацией, сопоставлять информацию, представленную на картинке с текстовой. Выполняемость задания составила </w:t>
      </w:r>
      <w:r w:rsidR="00F26CC1" w:rsidRPr="00C87318">
        <w:rPr>
          <w:color w:val="auto"/>
          <w:sz w:val="28"/>
          <w:szCs w:val="28"/>
        </w:rPr>
        <w:t>86</w:t>
      </w:r>
      <w:r w:rsidRPr="00C87318">
        <w:rPr>
          <w:color w:val="auto"/>
          <w:sz w:val="28"/>
          <w:szCs w:val="28"/>
        </w:rPr>
        <w:t xml:space="preserve"> %. Задание</w:t>
      </w:r>
      <w:r w:rsidR="00F26CC1" w:rsidRPr="00C87318">
        <w:rPr>
          <w:color w:val="auto"/>
          <w:sz w:val="28"/>
          <w:szCs w:val="28"/>
        </w:rPr>
        <w:t xml:space="preserve"> </w:t>
      </w:r>
      <w:r w:rsidRPr="00C87318">
        <w:rPr>
          <w:color w:val="auto"/>
          <w:sz w:val="28"/>
          <w:szCs w:val="28"/>
        </w:rPr>
        <w:t xml:space="preserve">выполнено на ожидаемом уровне. </w:t>
      </w:r>
    </w:p>
    <w:p w:rsidR="00F26CC1" w:rsidRPr="00C87318" w:rsidRDefault="001C414D" w:rsidP="001C414D">
      <w:pPr>
        <w:ind w:firstLine="567"/>
        <w:jc w:val="both"/>
        <w:rPr>
          <w:color w:val="auto"/>
          <w:sz w:val="28"/>
          <w:szCs w:val="28"/>
        </w:rPr>
      </w:pPr>
      <w:r w:rsidRPr="00C87318">
        <w:rPr>
          <w:color w:val="auto"/>
          <w:sz w:val="28"/>
          <w:szCs w:val="28"/>
        </w:rPr>
        <w:t xml:space="preserve">Задание 2 – на умения выполнять вычисления, получать информацию, представленную на картинке. Выполняемость задания составила </w:t>
      </w:r>
      <w:r w:rsidR="00F26CC1" w:rsidRPr="00C87318">
        <w:rPr>
          <w:color w:val="auto"/>
          <w:sz w:val="28"/>
          <w:szCs w:val="28"/>
        </w:rPr>
        <w:t>67</w:t>
      </w:r>
      <w:r w:rsidRPr="00C87318">
        <w:rPr>
          <w:color w:val="auto"/>
          <w:sz w:val="28"/>
          <w:szCs w:val="28"/>
        </w:rPr>
        <w:t xml:space="preserve">%. Типичная ошибка: невнимательное прочтение текста, учащиеся не обращают внимание на масштаб, вычислительная ошибка. </w:t>
      </w:r>
    </w:p>
    <w:p w:rsidR="00F26CC1" w:rsidRPr="00C87318" w:rsidRDefault="001C414D" w:rsidP="001C414D">
      <w:pPr>
        <w:ind w:firstLine="567"/>
        <w:jc w:val="both"/>
        <w:rPr>
          <w:color w:val="auto"/>
          <w:sz w:val="28"/>
          <w:szCs w:val="28"/>
        </w:rPr>
      </w:pPr>
      <w:r w:rsidRPr="00C87318">
        <w:rPr>
          <w:color w:val="auto"/>
          <w:sz w:val="28"/>
          <w:szCs w:val="28"/>
        </w:rPr>
        <w:t xml:space="preserve">Задание 3 – на умение выполнять вычисления и использовать </w:t>
      </w:r>
      <w:r w:rsidR="00F26CC1" w:rsidRPr="00C87318">
        <w:rPr>
          <w:color w:val="auto"/>
          <w:sz w:val="28"/>
          <w:szCs w:val="28"/>
        </w:rPr>
        <w:t>приобретённые</w:t>
      </w:r>
      <w:r w:rsidRPr="00C87318">
        <w:rPr>
          <w:color w:val="auto"/>
          <w:sz w:val="28"/>
          <w:szCs w:val="28"/>
        </w:rPr>
        <w:t xml:space="preserve"> знания и умения в практической деятельности и повседневной жизни. Выполняемость задания составила </w:t>
      </w:r>
      <w:r w:rsidR="00F26CC1" w:rsidRPr="00C87318">
        <w:rPr>
          <w:color w:val="auto"/>
          <w:sz w:val="28"/>
          <w:szCs w:val="28"/>
        </w:rPr>
        <w:t>66</w:t>
      </w:r>
      <w:r w:rsidRPr="00C87318">
        <w:rPr>
          <w:color w:val="auto"/>
          <w:sz w:val="28"/>
          <w:szCs w:val="28"/>
        </w:rPr>
        <w:t xml:space="preserve">%. Типичная ошибка: невнимательное прочтение текста, учащиеся не обращают внимание на масштаб, вычислительная ошибка. Некоторые учащиеся не приступили к выполнению данного задания. </w:t>
      </w:r>
    </w:p>
    <w:p w:rsidR="00F26CC1" w:rsidRPr="00C87318" w:rsidRDefault="001C414D" w:rsidP="001C414D">
      <w:pPr>
        <w:ind w:firstLine="567"/>
        <w:jc w:val="both"/>
        <w:rPr>
          <w:color w:val="auto"/>
          <w:sz w:val="28"/>
          <w:szCs w:val="28"/>
        </w:rPr>
      </w:pPr>
      <w:r w:rsidRPr="00C87318">
        <w:rPr>
          <w:color w:val="auto"/>
          <w:sz w:val="28"/>
          <w:szCs w:val="28"/>
        </w:rPr>
        <w:t xml:space="preserve">Задание 4 – на умение использовать </w:t>
      </w:r>
      <w:r w:rsidR="00F26CC1" w:rsidRPr="00C87318">
        <w:rPr>
          <w:color w:val="auto"/>
          <w:sz w:val="28"/>
          <w:szCs w:val="28"/>
        </w:rPr>
        <w:t>приобретённые</w:t>
      </w:r>
      <w:r w:rsidRPr="00C87318">
        <w:rPr>
          <w:color w:val="auto"/>
          <w:sz w:val="28"/>
          <w:szCs w:val="28"/>
        </w:rPr>
        <w:t xml:space="preserve"> знания и умения в практической деятельности и повседневной жизни и умение строить и исследовать простейшие математические модели. Выполняемость задания составила </w:t>
      </w:r>
      <w:r w:rsidR="00F26CC1" w:rsidRPr="00C87318">
        <w:rPr>
          <w:color w:val="auto"/>
          <w:sz w:val="28"/>
          <w:szCs w:val="28"/>
        </w:rPr>
        <w:t>35</w:t>
      </w:r>
      <w:r w:rsidRPr="00C87318">
        <w:rPr>
          <w:color w:val="auto"/>
          <w:sz w:val="28"/>
          <w:szCs w:val="28"/>
        </w:rPr>
        <w:t xml:space="preserve">%. Типичная ошибка: невнимательное прочтение текста, учащиеся затрудняются в построении математической модели, вычислительная ошибка. Некоторые учащиеся не приступили к выполнению данного задания. </w:t>
      </w:r>
    </w:p>
    <w:p w:rsidR="00F26CC1" w:rsidRPr="00C87318" w:rsidRDefault="001C414D" w:rsidP="001C414D">
      <w:pPr>
        <w:ind w:firstLine="567"/>
        <w:jc w:val="both"/>
        <w:rPr>
          <w:color w:val="auto"/>
          <w:sz w:val="28"/>
          <w:szCs w:val="28"/>
        </w:rPr>
      </w:pPr>
      <w:r w:rsidRPr="00C87318">
        <w:rPr>
          <w:color w:val="auto"/>
          <w:sz w:val="28"/>
          <w:szCs w:val="28"/>
        </w:rPr>
        <w:t xml:space="preserve">Задание 5 – на оптимальный выбор. Выполняемость задания составила </w:t>
      </w:r>
      <w:r w:rsidR="00F26CC1" w:rsidRPr="00C87318">
        <w:rPr>
          <w:color w:val="auto"/>
          <w:sz w:val="28"/>
          <w:szCs w:val="28"/>
        </w:rPr>
        <w:t>73</w:t>
      </w:r>
      <w:r w:rsidRPr="00C87318">
        <w:rPr>
          <w:color w:val="auto"/>
          <w:sz w:val="28"/>
          <w:szCs w:val="28"/>
        </w:rPr>
        <w:t xml:space="preserve">%. Типичная ошибка: вычислительная, невнимательное прочтение вопроса к заданию. </w:t>
      </w:r>
    </w:p>
    <w:p w:rsidR="00F26CC1" w:rsidRPr="00C87318" w:rsidRDefault="001C414D" w:rsidP="00F26CC1">
      <w:pPr>
        <w:ind w:firstLine="567"/>
        <w:jc w:val="both"/>
        <w:rPr>
          <w:color w:val="auto"/>
          <w:sz w:val="28"/>
          <w:szCs w:val="28"/>
        </w:rPr>
      </w:pPr>
      <w:r w:rsidRPr="00C87318">
        <w:rPr>
          <w:color w:val="auto"/>
          <w:sz w:val="28"/>
          <w:szCs w:val="28"/>
        </w:rPr>
        <w:t xml:space="preserve">Задание 6 – на умение выполнять действия с обыкновенными и десятичными дробями. Выполняемость задания составила </w:t>
      </w:r>
      <w:r w:rsidR="00F26CC1" w:rsidRPr="00C87318">
        <w:rPr>
          <w:color w:val="auto"/>
          <w:sz w:val="28"/>
          <w:szCs w:val="28"/>
        </w:rPr>
        <w:t>58</w:t>
      </w:r>
      <w:r w:rsidRPr="00C87318">
        <w:rPr>
          <w:color w:val="auto"/>
          <w:sz w:val="28"/>
          <w:szCs w:val="28"/>
        </w:rPr>
        <w:t>%.</w:t>
      </w:r>
      <w:r w:rsidR="00F26CC1" w:rsidRPr="00C87318">
        <w:rPr>
          <w:color w:val="auto"/>
          <w:sz w:val="28"/>
          <w:szCs w:val="28"/>
        </w:rPr>
        <w:t xml:space="preserve"> Типичная ошибка: вычислительная, затруднения при выполнении действий с обыкновенными и десятичными дробями. </w:t>
      </w:r>
    </w:p>
    <w:p w:rsidR="00F26CC1" w:rsidRPr="00C87318" w:rsidRDefault="001C414D" w:rsidP="001C414D">
      <w:pPr>
        <w:ind w:firstLine="567"/>
        <w:jc w:val="both"/>
        <w:rPr>
          <w:color w:val="auto"/>
          <w:sz w:val="28"/>
          <w:szCs w:val="28"/>
        </w:rPr>
      </w:pPr>
      <w:r w:rsidRPr="00C87318">
        <w:rPr>
          <w:color w:val="auto"/>
          <w:sz w:val="28"/>
          <w:szCs w:val="28"/>
        </w:rPr>
        <w:t xml:space="preserve">Задание 7 – на умение сравнивать десятичные и обыкновенные дроби с помощью числовой прямой. Выполняемость задания составила </w:t>
      </w:r>
      <w:r w:rsidR="00F26CC1" w:rsidRPr="00C87318">
        <w:rPr>
          <w:color w:val="auto"/>
          <w:sz w:val="28"/>
          <w:szCs w:val="28"/>
        </w:rPr>
        <w:t>77</w:t>
      </w:r>
      <w:r w:rsidRPr="00C87318">
        <w:rPr>
          <w:color w:val="auto"/>
          <w:sz w:val="28"/>
          <w:szCs w:val="28"/>
        </w:rPr>
        <w:t xml:space="preserve">%. </w:t>
      </w:r>
      <w:r w:rsidR="00F26CC1" w:rsidRPr="00C87318">
        <w:rPr>
          <w:color w:val="auto"/>
          <w:sz w:val="28"/>
          <w:szCs w:val="28"/>
        </w:rPr>
        <w:t xml:space="preserve">Типичная ошибка: вычислительная, затруднения при выполнении действий с обыкновенными и десятичными дробями. </w:t>
      </w:r>
    </w:p>
    <w:p w:rsidR="00F26CC1" w:rsidRPr="00C87318" w:rsidRDefault="001C414D" w:rsidP="001C414D">
      <w:pPr>
        <w:ind w:firstLine="567"/>
        <w:jc w:val="both"/>
        <w:rPr>
          <w:color w:val="auto"/>
          <w:sz w:val="28"/>
          <w:szCs w:val="28"/>
        </w:rPr>
      </w:pPr>
      <w:r w:rsidRPr="00C87318">
        <w:rPr>
          <w:color w:val="auto"/>
          <w:sz w:val="28"/>
          <w:szCs w:val="28"/>
        </w:rPr>
        <w:t xml:space="preserve">Задание 8 – на умение выполнять преобразования алгебраических выражений, содержащих степень, и находить значение данного выражения при заданном неизвестном. Выполняемость задания составила </w:t>
      </w:r>
      <w:r w:rsidR="00F26CC1" w:rsidRPr="00C87318">
        <w:rPr>
          <w:color w:val="auto"/>
          <w:sz w:val="28"/>
          <w:szCs w:val="28"/>
        </w:rPr>
        <w:t>60</w:t>
      </w:r>
      <w:r w:rsidRPr="00C87318">
        <w:rPr>
          <w:color w:val="auto"/>
          <w:sz w:val="28"/>
          <w:szCs w:val="28"/>
        </w:rPr>
        <w:t xml:space="preserve">%. Задание выполнено на ожидаемом уровне. </w:t>
      </w:r>
    </w:p>
    <w:p w:rsidR="00F26CC1" w:rsidRPr="00C87318" w:rsidRDefault="001C414D" w:rsidP="001C414D">
      <w:pPr>
        <w:ind w:firstLine="567"/>
        <w:jc w:val="both"/>
        <w:rPr>
          <w:color w:val="auto"/>
          <w:sz w:val="28"/>
          <w:szCs w:val="28"/>
        </w:rPr>
      </w:pPr>
      <w:r w:rsidRPr="00C87318">
        <w:rPr>
          <w:color w:val="auto"/>
          <w:sz w:val="28"/>
          <w:szCs w:val="28"/>
        </w:rPr>
        <w:t xml:space="preserve">Задание 9 – на умение решать квадратные уравнения методом разложения на множители. Выполняемость задания составила </w:t>
      </w:r>
      <w:r w:rsidR="00F26CC1" w:rsidRPr="00C87318">
        <w:rPr>
          <w:color w:val="auto"/>
          <w:sz w:val="28"/>
          <w:szCs w:val="28"/>
        </w:rPr>
        <w:t>55</w:t>
      </w:r>
      <w:r w:rsidRPr="00C87318">
        <w:rPr>
          <w:color w:val="auto"/>
          <w:sz w:val="28"/>
          <w:szCs w:val="28"/>
        </w:rPr>
        <w:t xml:space="preserve">%. Типичная ошибка: вычислительная, невнимательное прочтение задания, что надо указать в ответе. Задание 10 – на умение работать со статистической информацией, находить вероятность случайного события. Выполняемость задания составила </w:t>
      </w:r>
      <w:r w:rsidR="00F26CC1" w:rsidRPr="00C87318">
        <w:rPr>
          <w:color w:val="auto"/>
          <w:sz w:val="28"/>
          <w:szCs w:val="28"/>
        </w:rPr>
        <w:t>71</w:t>
      </w:r>
      <w:r w:rsidRPr="00C87318">
        <w:rPr>
          <w:color w:val="auto"/>
          <w:sz w:val="28"/>
          <w:szCs w:val="28"/>
        </w:rPr>
        <w:t xml:space="preserve">%. Типичная ошибка: вычислительная, неумение определять число благоприятных исходов, невнимательность. </w:t>
      </w:r>
    </w:p>
    <w:p w:rsidR="00F26CC1" w:rsidRPr="00C87318" w:rsidRDefault="001C414D" w:rsidP="001C414D">
      <w:pPr>
        <w:ind w:firstLine="567"/>
        <w:jc w:val="both"/>
        <w:rPr>
          <w:color w:val="auto"/>
          <w:sz w:val="28"/>
          <w:szCs w:val="28"/>
        </w:rPr>
      </w:pPr>
      <w:r w:rsidRPr="00C87318">
        <w:rPr>
          <w:color w:val="auto"/>
          <w:sz w:val="28"/>
          <w:szCs w:val="28"/>
        </w:rPr>
        <w:lastRenderedPageBreak/>
        <w:t xml:space="preserve">Задание 11 – на умение читать графики. В задании необходимо было сопоставить графики формулу, которая задает этот график. Выполняемость задания составила </w:t>
      </w:r>
      <w:r w:rsidR="00F26CC1" w:rsidRPr="00C87318">
        <w:rPr>
          <w:color w:val="auto"/>
          <w:sz w:val="28"/>
          <w:szCs w:val="28"/>
        </w:rPr>
        <w:t>59</w:t>
      </w:r>
      <w:r w:rsidRPr="00C87318">
        <w:rPr>
          <w:color w:val="auto"/>
          <w:sz w:val="28"/>
          <w:szCs w:val="28"/>
        </w:rPr>
        <w:t>%. Учащиеся испытывают затруднение при визуализации графика по его формуле, не могут установить</w:t>
      </w:r>
      <w:r w:rsidR="00F26CC1" w:rsidRPr="00C87318">
        <w:rPr>
          <w:color w:val="auto"/>
          <w:sz w:val="28"/>
          <w:szCs w:val="28"/>
        </w:rPr>
        <w:t xml:space="preserve"> </w:t>
      </w:r>
      <w:r w:rsidRPr="00C87318">
        <w:rPr>
          <w:color w:val="auto"/>
          <w:sz w:val="28"/>
          <w:szCs w:val="28"/>
        </w:rPr>
        <w:t xml:space="preserve">поведение графика по его коэффициентам. </w:t>
      </w:r>
    </w:p>
    <w:p w:rsidR="00F26CC1" w:rsidRPr="00C87318" w:rsidRDefault="001C414D" w:rsidP="001C414D">
      <w:pPr>
        <w:ind w:firstLine="567"/>
        <w:jc w:val="both"/>
        <w:rPr>
          <w:color w:val="auto"/>
          <w:sz w:val="28"/>
          <w:szCs w:val="28"/>
        </w:rPr>
      </w:pPr>
      <w:r w:rsidRPr="00C87318">
        <w:rPr>
          <w:color w:val="auto"/>
          <w:sz w:val="28"/>
          <w:szCs w:val="28"/>
        </w:rPr>
        <w:t xml:space="preserve">Задание 12 – на умение осуществлять практические </w:t>
      </w:r>
      <w:r w:rsidR="00F26CC1" w:rsidRPr="00C87318">
        <w:rPr>
          <w:color w:val="auto"/>
          <w:sz w:val="28"/>
          <w:szCs w:val="28"/>
        </w:rPr>
        <w:t>расчёты</w:t>
      </w:r>
      <w:r w:rsidRPr="00C87318">
        <w:rPr>
          <w:color w:val="auto"/>
          <w:sz w:val="28"/>
          <w:szCs w:val="28"/>
        </w:rPr>
        <w:t xml:space="preserve"> по формулам; составлять несложные формулы, выражающие зависимости между величинами. Выполняемость задания составила </w:t>
      </w:r>
      <w:r w:rsidR="00F26CC1" w:rsidRPr="00C87318">
        <w:rPr>
          <w:color w:val="auto"/>
          <w:sz w:val="28"/>
          <w:szCs w:val="28"/>
        </w:rPr>
        <w:t>67</w:t>
      </w:r>
      <w:r w:rsidRPr="00C87318">
        <w:rPr>
          <w:color w:val="auto"/>
          <w:sz w:val="28"/>
          <w:szCs w:val="28"/>
        </w:rPr>
        <w:t xml:space="preserve">%. Данное задание некоторые учащиеся пропускают, это говорит о том, что девятиклассники не умеют работать с математической моделью. </w:t>
      </w:r>
    </w:p>
    <w:p w:rsidR="00F26CC1" w:rsidRPr="00C87318" w:rsidRDefault="001C414D" w:rsidP="001C414D">
      <w:pPr>
        <w:ind w:firstLine="567"/>
        <w:jc w:val="both"/>
        <w:rPr>
          <w:color w:val="auto"/>
          <w:sz w:val="28"/>
          <w:szCs w:val="28"/>
        </w:rPr>
      </w:pPr>
      <w:r w:rsidRPr="00C87318">
        <w:rPr>
          <w:color w:val="auto"/>
          <w:sz w:val="28"/>
          <w:szCs w:val="28"/>
        </w:rPr>
        <w:t xml:space="preserve">Задание 13 – на умение решать неравенства и систему неравенств. Выполняемость задания составила </w:t>
      </w:r>
      <w:r w:rsidR="00F26CC1" w:rsidRPr="00C87318">
        <w:rPr>
          <w:color w:val="auto"/>
          <w:sz w:val="28"/>
          <w:szCs w:val="28"/>
        </w:rPr>
        <w:t>54</w:t>
      </w:r>
      <w:r w:rsidRPr="00C87318">
        <w:rPr>
          <w:color w:val="auto"/>
          <w:sz w:val="28"/>
          <w:szCs w:val="28"/>
        </w:rPr>
        <w:t xml:space="preserve">%. Типичная ошибка: вычислительная, неумение определить знак на интервале. </w:t>
      </w:r>
    </w:p>
    <w:p w:rsidR="00F26CC1" w:rsidRPr="00C87318" w:rsidRDefault="001C414D" w:rsidP="001C414D">
      <w:pPr>
        <w:ind w:firstLine="567"/>
        <w:jc w:val="both"/>
        <w:rPr>
          <w:color w:val="auto"/>
          <w:sz w:val="28"/>
          <w:szCs w:val="28"/>
        </w:rPr>
      </w:pPr>
      <w:r w:rsidRPr="00C87318">
        <w:rPr>
          <w:color w:val="auto"/>
          <w:sz w:val="28"/>
          <w:szCs w:val="28"/>
        </w:rPr>
        <w:t xml:space="preserve">Задание 14 – на умение применять знания в повседневной жизни по теме «Арифметическая прогрессия». Выполнимость задания составила </w:t>
      </w:r>
      <w:r w:rsidR="00A6552A" w:rsidRPr="00C87318">
        <w:rPr>
          <w:color w:val="auto"/>
          <w:sz w:val="28"/>
          <w:szCs w:val="28"/>
        </w:rPr>
        <w:t>56</w:t>
      </w:r>
      <w:r w:rsidRPr="00C87318">
        <w:rPr>
          <w:color w:val="auto"/>
          <w:sz w:val="28"/>
          <w:szCs w:val="28"/>
        </w:rPr>
        <w:t xml:space="preserve">%. Типичная ошибка: вычислительная, невнимательное прочтение задания. Задание 15 – простейшая геометрическая задача на соотношение между сторонами и углами треугольника. Выполняемость задания составила </w:t>
      </w:r>
      <w:r w:rsidR="00A6552A" w:rsidRPr="00C87318">
        <w:rPr>
          <w:color w:val="auto"/>
          <w:sz w:val="28"/>
          <w:szCs w:val="28"/>
        </w:rPr>
        <w:t>66</w:t>
      </w:r>
      <w:r w:rsidRPr="00C87318">
        <w:rPr>
          <w:color w:val="auto"/>
          <w:sz w:val="28"/>
          <w:szCs w:val="28"/>
        </w:rPr>
        <w:t xml:space="preserve">%. Типичная ошибка: вычислительная, незнание точного определения косинуса и синуса острого угла прямоугольного треугольника. </w:t>
      </w:r>
    </w:p>
    <w:p w:rsidR="00F26CC1" w:rsidRPr="00C87318" w:rsidRDefault="001C414D" w:rsidP="001C414D">
      <w:pPr>
        <w:ind w:firstLine="567"/>
        <w:jc w:val="both"/>
        <w:rPr>
          <w:color w:val="auto"/>
          <w:sz w:val="28"/>
          <w:szCs w:val="28"/>
        </w:rPr>
      </w:pPr>
      <w:r w:rsidRPr="00C87318">
        <w:rPr>
          <w:color w:val="auto"/>
          <w:sz w:val="28"/>
          <w:szCs w:val="28"/>
        </w:rPr>
        <w:t xml:space="preserve">Задание 16 – простейшая геометрическая задача на свойство вписанного в окружность четырехугольника, свойство вписанных в окружность углов. Выполняемость задания составила </w:t>
      </w:r>
      <w:r w:rsidR="00A6552A" w:rsidRPr="00C87318">
        <w:rPr>
          <w:color w:val="auto"/>
          <w:sz w:val="28"/>
          <w:szCs w:val="28"/>
        </w:rPr>
        <w:t>50</w:t>
      </w:r>
      <w:r w:rsidRPr="00C87318">
        <w:rPr>
          <w:color w:val="auto"/>
          <w:sz w:val="28"/>
          <w:szCs w:val="28"/>
        </w:rPr>
        <w:t xml:space="preserve">%. Типичная ошибка: вычислительная, незнание свойств вписанного в окружность четырехугольника. </w:t>
      </w:r>
    </w:p>
    <w:p w:rsidR="00A6552A" w:rsidRPr="00C87318" w:rsidRDefault="001C414D" w:rsidP="001C414D">
      <w:pPr>
        <w:ind w:firstLine="567"/>
        <w:jc w:val="both"/>
        <w:rPr>
          <w:color w:val="auto"/>
          <w:sz w:val="28"/>
          <w:szCs w:val="28"/>
        </w:rPr>
      </w:pPr>
      <w:r w:rsidRPr="00C87318">
        <w:rPr>
          <w:color w:val="auto"/>
          <w:sz w:val="28"/>
          <w:szCs w:val="28"/>
        </w:rPr>
        <w:t xml:space="preserve">Задание 17 – простейшая геометрическая задача, на нахождение средней линии трапеции, угла между диагональю и стороной ромба. Выполняемость задания составила </w:t>
      </w:r>
      <w:r w:rsidR="00A6552A" w:rsidRPr="00C87318">
        <w:rPr>
          <w:color w:val="auto"/>
          <w:sz w:val="28"/>
          <w:szCs w:val="28"/>
        </w:rPr>
        <w:t>58</w:t>
      </w:r>
      <w:r w:rsidRPr="00C87318">
        <w:rPr>
          <w:color w:val="auto"/>
          <w:sz w:val="28"/>
          <w:szCs w:val="28"/>
        </w:rPr>
        <w:t xml:space="preserve">%. Типичная ошибка: вычислительная, невнимательность учащихся. </w:t>
      </w:r>
    </w:p>
    <w:p w:rsidR="00A6552A" w:rsidRPr="00C87318" w:rsidRDefault="001C414D" w:rsidP="001C414D">
      <w:pPr>
        <w:ind w:firstLine="567"/>
        <w:jc w:val="both"/>
        <w:rPr>
          <w:color w:val="auto"/>
          <w:sz w:val="28"/>
          <w:szCs w:val="28"/>
        </w:rPr>
      </w:pPr>
      <w:r w:rsidRPr="00C87318">
        <w:rPr>
          <w:color w:val="auto"/>
          <w:sz w:val="28"/>
          <w:szCs w:val="28"/>
        </w:rPr>
        <w:t xml:space="preserve">Задание 18 – простейшая геометрическая задача на клетках на нахождение тангенса угла и площади треугольника. Выполняемость задания составила </w:t>
      </w:r>
      <w:r w:rsidR="00A6552A" w:rsidRPr="00C87318">
        <w:rPr>
          <w:color w:val="auto"/>
          <w:sz w:val="28"/>
          <w:szCs w:val="28"/>
        </w:rPr>
        <w:t>80</w:t>
      </w:r>
      <w:r w:rsidRPr="00C87318">
        <w:rPr>
          <w:color w:val="auto"/>
          <w:sz w:val="28"/>
          <w:szCs w:val="28"/>
        </w:rPr>
        <w:t xml:space="preserve">%. Типичная ошибка: невнимательность при подсчете клеток, вычислительные ошибки. </w:t>
      </w:r>
    </w:p>
    <w:p w:rsidR="00A6552A" w:rsidRPr="00C87318" w:rsidRDefault="001C414D" w:rsidP="001C414D">
      <w:pPr>
        <w:ind w:firstLine="567"/>
        <w:jc w:val="both"/>
        <w:rPr>
          <w:color w:val="auto"/>
          <w:sz w:val="28"/>
          <w:szCs w:val="28"/>
        </w:rPr>
      </w:pPr>
      <w:r w:rsidRPr="00C87318">
        <w:rPr>
          <w:color w:val="auto"/>
          <w:sz w:val="28"/>
          <w:szCs w:val="28"/>
        </w:rPr>
        <w:t xml:space="preserve">Задание 19 – на умение оценивать логическую правильность рассуждений, распознавать ошибочные заключения. Выполняемость задания составила </w:t>
      </w:r>
      <w:r w:rsidR="00A6552A" w:rsidRPr="00C87318">
        <w:rPr>
          <w:color w:val="auto"/>
          <w:sz w:val="28"/>
          <w:szCs w:val="28"/>
        </w:rPr>
        <w:t>51</w:t>
      </w:r>
      <w:r w:rsidRPr="00C87318">
        <w:rPr>
          <w:color w:val="auto"/>
          <w:sz w:val="28"/>
          <w:szCs w:val="28"/>
        </w:rPr>
        <w:t xml:space="preserve">%. Учащиеся плохо знают точные определения и формулировки теорем, свойства геометрических фигур. </w:t>
      </w:r>
    </w:p>
    <w:p w:rsidR="00A6552A" w:rsidRPr="00C87318" w:rsidRDefault="00A6552A" w:rsidP="001C414D">
      <w:pPr>
        <w:ind w:firstLine="567"/>
        <w:jc w:val="both"/>
        <w:rPr>
          <w:color w:val="auto"/>
          <w:sz w:val="28"/>
          <w:szCs w:val="28"/>
        </w:rPr>
      </w:pPr>
    </w:p>
    <w:p w:rsidR="00A6552A" w:rsidRPr="00C87318" w:rsidRDefault="001C414D" w:rsidP="001C414D">
      <w:pPr>
        <w:ind w:firstLine="567"/>
        <w:jc w:val="both"/>
        <w:rPr>
          <w:color w:val="auto"/>
          <w:sz w:val="28"/>
          <w:szCs w:val="28"/>
        </w:rPr>
      </w:pPr>
      <w:r w:rsidRPr="00C87318">
        <w:rPr>
          <w:color w:val="auto"/>
          <w:sz w:val="28"/>
          <w:szCs w:val="28"/>
        </w:rPr>
        <w:t xml:space="preserve">На диаграмме </w:t>
      </w:r>
      <w:r w:rsidR="00C87318" w:rsidRPr="00C87318">
        <w:rPr>
          <w:color w:val="auto"/>
          <w:sz w:val="28"/>
          <w:szCs w:val="28"/>
        </w:rPr>
        <w:t xml:space="preserve">2 </w:t>
      </w:r>
      <w:r w:rsidRPr="00C87318">
        <w:rPr>
          <w:color w:val="auto"/>
          <w:sz w:val="28"/>
          <w:szCs w:val="28"/>
        </w:rPr>
        <w:t xml:space="preserve">представлены результаты выполнения заданий повышенного и высокого уровня сложности части 2 экзаменационной работы. Большинство учащихся совсем не приступали к выполнению второй части. </w:t>
      </w:r>
    </w:p>
    <w:p w:rsidR="00C87318" w:rsidRPr="00C87318" w:rsidRDefault="00C87318" w:rsidP="001C414D">
      <w:pPr>
        <w:ind w:firstLine="567"/>
        <w:jc w:val="both"/>
        <w:rPr>
          <w:color w:val="auto"/>
          <w:sz w:val="28"/>
          <w:szCs w:val="28"/>
        </w:rPr>
      </w:pPr>
    </w:p>
    <w:p w:rsidR="00C87318" w:rsidRPr="00564525" w:rsidRDefault="00C87318" w:rsidP="00C87318">
      <w:pPr>
        <w:ind w:firstLine="567"/>
        <w:jc w:val="right"/>
        <w:rPr>
          <w:color w:val="auto"/>
          <w:sz w:val="28"/>
          <w:szCs w:val="28"/>
        </w:rPr>
      </w:pPr>
      <w:r w:rsidRPr="00564525">
        <w:rPr>
          <w:color w:val="auto"/>
          <w:sz w:val="28"/>
          <w:szCs w:val="28"/>
        </w:rPr>
        <w:lastRenderedPageBreak/>
        <w:t>Диаграмма 2.</w:t>
      </w:r>
    </w:p>
    <w:p w:rsidR="00C87318" w:rsidRDefault="00C87318" w:rsidP="001C414D">
      <w:pPr>
        <w:ind w:firstLine="567"/>
        <w:jc w:val="both"/>
        <w:rPr>
          <w:color w:val="FF0000"/>
          <w:sz w:val="28"/>
          <w:szCs w:val="28"/>
        </w:rPr>
      </w:pPr>
      <w:r>
        <w:rPr>
          <w:noProof/>
        </w:rPr>
        <w:drawing>
          <wp:inline distT="0" distB="0" distL="0" distR="0" wp14:anchorId="34269496" wp14:editId="0EA4CA2D">
            <wp:extent cx="8724900" cy="3764280"/>
            <wp:effectExtent l="0" t="0" r="0" b="762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552A" w:rsidRDefault="00A6552A" w:rsidP="001C414D">
      <w:pPr>
        <w:ind w:firstLine="567"/>
        <w:jc w:val="both"/>
        <w:rPr>
          <w:color w:val="FF0000"/>
          <w:sz w:val="28"/>
          <w:szCs w:val="28"/>
        </w:rPr>
      </w:pPr>
    </w:p>
    <w:p w:rsidR="00C87318" w:rsidRPr="008459C7" w:rsidRDefault="001C414D" w:rsidP="001C414D">
      <w:pPr>
        <w:ind w:firstLine="567"/>
        <w:jc w:val="both"/>
        <w:rPr>
          <w:color w:val="auto"/>
          <w:sz w:val="28"/>
          <w:szCs w:val="28"/>
        </w:rPr>
      </w:pPr>
      <w:r w:rsidRPr="008459C7">
        <w:rPr>
          <w:color w:val="auto"/>
          <w:sz w:val="28"/>
          <w:szCs w:val="28"/>
        </w:rPr>
        <w:t xml:space="preserve">Задание № 20 – на умение решать уравнение повышенной сложности. Максимальное количество баллов за задание – 2 балла. Ненулевые баллы за это задание получили </w:t>
      </w:r>
      <w:r w:rsidR="00C87318" w:rsidRPr="008459C7">
        <w:rPr>
          <w:color w:val="auto"/>
          <w:sz w:val="28"/>
          <w:szCs w:val="28"/>
        </w:rPr>
        <w:t>40</w:t>
      </w:r>
      <w:r w:rsidRPr="008459C7">
        <w:rPr>
          <w:color w:val="auto"/>
          <w:sz w:val="28"/>
          <w:szCs w:val="28"/>
        </w:rPr>
        <w:t xml:space="preserve"> девятиклассник</w:t>
      </w:r>
      <w:r w:rsidR="00C87318" w:rsidRPr="008459C7">
        <w:rPr>
          <w:color w:val="auto"/>
          <w:sz w:val="28"/>
          <w:szCs w:val="28"/>
        </w:rPr>
        <w:t>ов</w:t>
      </w:r>
      <w:r w:rsidRPr="008459C7">
        <w:rPr>
          <w:color w:val="auto"/>
          <w:sz w:val="28"/>
          <w:szCs w:val="28"/>
        </w:rPr>
        <w:t>, из них максимальные 2 балла набрали 2</w:t>
      </w:r>
      <w:r w:rsidR="00C87318" w:rsidRPr="008459C7">
        <w:rPr>
          <w:color w:val="auto"/>
          <w:sz w:val="28"/>
          <w:szCs w:val="28"/>
        </w:rPr>
        <w:t>5</w:t>
      </w:r>
      <w:r w:rsidRPr="008459C7">
        <w:rPr>
          <w:color w:val="auto"/>
          <w:sz w:val="28"/>
          <w:szCs w:val="28"/>
        </w:rPr>
        <w:t xml:space="preserve"> учеников. Выполняемость задания составила </w:t>
      </w:r>
      <w:r w:rsidR="00C87318" w:rsidRPr="008459C7">
        <w:rPr>
          <w:color w:val="auto"/>
          <w:sz w:val="28"/>
          <w:szCs w:val="28"/>
        </w:rPr>
        <w:t>11</w:t>
      </w:r>
      <w:r w:rsidRPr="008459C7">
        <w:rPr>
          <w:color w:val="auto"/>
          <w:sz w:val="28"/>
          <w:szCs w:val="28"/>
        </w:rPr>
        <w:t xml:space="preserve">%. </w:t>
      </w:r>
    </w:p>
    <w:p w:rsidR="00C87318" w:rsidRPr="008459C7" w:rsidRDefault="001C414D" w:rsidP="001C414D">
      <w:pPr>
        <w:ind w:firstLine="567"/>
        <w:jc w:val="both"/>
        <w:rPr>
          <w:color w:val="auto"/>
          <w:sz w:val="28"/>
          <w:szCs w:val="28"/>
        </w:rPr>
      </w:pPr>
      <w:r w:rsidRPr="008459C7">
        <w:rPr>
          <w:color w:val="auto"/>
          <w:sz w:val="28"/>
          <w:szCs w:val="28"/>
        </w:rPr>
        <w:t>Задание № 21 – на умение решать текстовые задачи повышенного уровня. Максимальное количество баллов за задание – 2 балла. Ненулевые баллы за это задание получили 6 девятиклассников, из них максимальные 2 балла набрали 5 учеников. Вып</w:t>
      </w:r>
      <w:r w:rsidR="00C87318" w:rsidRPr="008459C7">
        <w:rPr>
          <w:color w:val="auto"/>
          <w:sz w:val="28"/>
          <w:szCs w:val="28"/>
        </w:rPr>
        <w:t>олняемость задания составила 1,8</w:t>
      </w:r>
      <w:r w:rsidRPr="008459C7">
        <w:rPr>
          <w:color w:val="auto"/>
          <w:sz w:val="28"/>
          <w:szCs w:val="28"/>
        </w:rPr>
        <w:t xml:space="preserve">%. </w:t>
      </w:r>
    </w:p>
    <w:p w:rsidR="00C87318" w:rsidRPr="008459C7" w:rsidRDefault="001C414D" w:rsidP="001C414D">
      <w:pPr>
        <w:ind w:firstLine="567"/>
        <w:jc w:val="both"/>
        <w:rPr>
          <w:color w:val="auto"/>
          <w:sz w:val="28"/>
          <w:szCs w:val="28"/>
        </w:rPr>
      </w:pPr>
      <w:r w:rsidRPr="008459C7">
        <w:rPr>
          <w:color w:val="auto"/>
          <w:sz w:val="28"/>
          <w:szCs w:val="28"/>
        </w:rPr>
        <w:t xml:space="preserve">Задание № 22. Графическая задача с параметрами. Максимальное количество баллов за задание – 2 балла. Задание относится к высокому уровню сложности. Ненулевые баллы за это задание получили </w:t>
      </w:r>
      <w:r w:rsidR="00C87318" w:rsidRPr="008459C7">
        <w:rPr>
          <w:color w:val="auto"/>
          <w:sz w:val="28"/>
          <w:szCs w:val="28"/>
        </w:rPr>
        <w:t>15</w:t>
      </w:r>
      <w:r w:rsidRPr="008459C7">
        <w:rPr>
          <w:color w:val="auto"/>
          <w:sz w:val="28"/>
          <w:szCs w:val="28"/>
        </w:rPr>
        <w:t xml:space="preserve"> девятиклассника, </w:t>
      </w:r>
      <w:r w:rsidR="00C87318" w:rsidRPr="008459C7">
        <w:rPr>
          <w:color w:val="auto"/>
          <w:sz w:val="28"/>
          <w:szCs w:val="28"/>
        </w:rPr>
        <w:t>из них 7</w:t>
      </w:r>
      <w:r w:rsidRPr="008459C7">
        <w:rPr>
          <w:color w:val="auto"/>
          <w:sz w:val="28"/>
          <w:szCs w:val="28"/>
        </w:rPr>
        <w:t xml:space="preserve"> набрали максимальные 2 балла. Выполняемость задания составила </w:t>
      </w:r>
      <w:r w:rsidR="00C87318" w:rsidRPr="008459C7">
        <w:rPr>
          <w:color w:val="auto"/>
          <w:sz w:val="28"/>
          <w:szCs w:val="28"/>
        </w:rPr>
        <w:t>4</w:t>
      </w:r>
      <w:r w:rsidRPr="008459C7">
        <w:rPr>
          <w:color w:val="auto"/>
          <w:sz w:val="28"/>
          <w:szCs w:val="28"/>
        </w:rPr>
        <w:t xml:space="preserve">,6%. </w:t>
      </w:r>
    </w:p>
    <w:p w:rsidR="008459C7" w:rsidRPr="008459C7" w:rsidRDefault="001C414D" w:rsidP="001C414D">
      <w:pPr>
        <w:ind w:firstLine="567"/>
        <w:jc w:val="both"/>
        <w:rPr>
          <w:color w:val="auto"/>
          <w:sz w:val="28"/>
          <w:szCs w:val="28"/>
        </w:rPr>
      </w:pPr>
      <w:r w:rsidRPr="008459C7">
        <w:rPr>
          <w:color w:val="auto"/>
          <w:sz w:val="28"/>
          <w:szCs w:val="28"/>
        </w:rPr>
        <w:lastRenderedPageBreak/>
        <w:t xml:space="preserve">Задание № 23. Геометрическая вычислительная задача повышенного уровня. Максимальное количество баллов за задание – 2 балла. Ненулевые баллы за это задание получили </w:t>
      </w:r>
      <w:r w:rsidR="00C87318" w:rsidRPr="008459C7">
        <w:rPr>
          <w:color w:val="auto"/>
          <w:sz w:val="28"/>
          <w:szCs w:val="28"/>
        </w:rPr>
        <w:t>35</w:t>
      </w:r>
      <w:r w:rsidRPr="008459C7">
        <w:rPr>
          <w:color w:val="auto"/>
          <w:sz w:val="28"/>
          <w:szCs w:val="28"/>
        </w:rPr>
        <w:t xml:space="preserve"> девятиклассника, из них максимальные 2 балла набрал</w:t>
      </w:r>
      <w:r w:rsidR="00C87318" w:rsidRPr="008459C7">
        <w:rPr>
          <w:color w:val="auto"/>
          <w:sz w:val="28"/>
          <w:szCs w:val="28"/>
        </w:rPr>
        <w:t>и</w:t>
      </w:r>
      <w:r w:rsidRPr="008459C7">
        <w:rPr>
          <w:color w:val="auto"/>
          <w:sz w:val="28"/>
          <w:szCs w:val="28"/>
        </w:rPr>
        <w:t xml:space="preserve"> </w:t>
      </w:r>
      <w:r w:rsidR="00C87318" w:rsidRPr="008459C7">
        <w:rPr>
          <w:color w:val="auto"/>
          <w:sz w:val="28"/>
          <w:szCs w:val="28"/>
        </w:rPr>
        <w:t>23</w:t>
      </w:r>
      <w:r w:rsidRPr="008459C7">
        <w:rPr>
          <w:color w:val="auto"/>
          <w:sz w:val="28"/>
          <w:szCs w:val="28"/>
        </w:rPr>
        <w:t xml:space="preserve"> ученик</w:t>
      </w:r>
      <w:r w:rsidR="00C87318" w:rsidRPr="008459C7">
        <w:rPr>
          <w:color w:val="auto"/>
          <w:sz w:val="28"/>
          <w:szCs w:val="28"/>
        </w:rPr>
        <w:t>а</w:t>
      </w:r>
      <w:r w:rsidRPr="008459C7">
        <w:rPr>
          <w:color w:val="auto"/>
          <w:sz w:val="28"/>
          <w:szCs w:val="28"/>
        </w:rPr>
        <w:t xml:space="preserve">. Выполняемость задания составила </w:t>
      </w:r>
      <w:r w:rsidR="008459C7" w:rsidRPr="008459C7">
        <w:rPr>
          <w:color w:val="auto"/>
          <w:sz w:val="28"/>
          <w:szCs w:val="28"/>
        </w:rPr>
        <w:t>10,8</w:t>
      </w:r>
      <w:r w:rsidRPr="008459C7">
        <w:rPr>
          <w:color w:val="auto"/>
          <w:sz w:val="28"/>
          <w:szCs w:val="28"/>
        </w:rPr>
        <w:t xml:space="preserve">%. Учащиеся не могут построить логическую цепочку рассуждений, допускают также вычислительные ошибки. </w:t>
      </w:r>
    </w:p>
    <w:p w:rsidR="008459C7" w:rsidRPr="008459C7" w:rsidRDefault="001C414D" w:rsidP="001C414D">
      <w:pPr>
        <w:ind w:firstLine="567"/>
        <w:jc w:val="both"/>
        <w:rPr>
          <w:color w:val="auto"/>
          <w:sz w:val="28"/>
          <w:szCs w:val="28"/>
        </w:rPr>
      </w:pPr>
      <w:r w:rsidRPr="008459C7">
        <w:rPr>
          <w:color w:val="auto"/>
          <w:sz w:val="28"/>
          <w:szCs w:val="28"/>
        </w:rPr>
        <w:t xml:space="preserve">Задание № 24. Геометрическая задача на доказательство повышенного уровня. Максимальное количество баллов за задание – 2 балла. Ненулевые баллы за это задание получили </w:t>
      </w:r>
      <w:r w:rsidR="008459C7" w:rsidRPr="008459C7">
        <w:rPr>
          <w:color w:val="auto"/>
          <w:sz w:val="28"/>
          <w:szCs w:val="28"/>
        </w:rPr>
        <w:t>22</w:t>
      </w:r>
      <w:r w:rsidRPr="008459C7">
        <w:rPr>
          <w:color w:val="auto"/>
          <w:sz w:val="28"/>
          <w:szCs w:val="28"/>
        </w:rPr>
        <w:t xml:space="preserve"> девятиклассника, из них максимальные 2 балла набрали </w:t>
      </w:r>
      <w:r w:rsidR="008459C7" w:rsidRPr="008459C7">
        <w:rPr>
          <w:color w:val="auto"/>
          <w:sz w:val="28"/>
          <w:szCs w:val="28"/>
        </w:rPr>
        <w:t>16 учеников</w:t>
      </w:r>
      <w:r w:rsidRPr="008459C7">
        <w:rPr>
          <w:color w:val="auto"/>
          <w:sz w:val="28"/>
          <w:szCs w:val="28"/>
        </w:rPr>
        <w:t xml:space="preserve">. Выполняемость задания составила </w:t>
      </w:r>
      <w:r w:rsidR="008459C7" w:rsidRPr="008459C7">
        <w:rPr>
          <w:color w:val="auto"/>
          <w:sz w:val="28"/>
          <w:szCs w:val="28"/>
        </w:rPr>
        <w:t>6,8</w:t>
      </w:r>
      <w:r w:rsidRPr="008459C7">
        <w:rPr>
          <w:color w:val="auto"/>
          <w:sz w:val="28"/>
          <w:szCs w:val="28"/>
        </w:rPr>
        <w:t xml:space="preserve">%. Задания такого типа по-прежнему являются для большинства девятиклассников сложными. Это серьезная проблема в целом, трудно надеяться на ее эффективное решение для большинства учащихся, но наиболее подготовленные ученики обязаны уметь доказывать несложные факты и логически связно излагать аргументы. </w:t>
      </w:r>
    </w:p>
    <w:p w:rsidR="008459C7" w:rsidRPr="008459C7" w:rsidRDefault="001C414D" w:rsidP="001C414D">
      <w:pPr>
        <w:ind w:firstLine="567"/>
        <w:jc w:val="both"/>
        <w:rPr>
          <w:color w:val="auto"/>
          <w:sz w:val="28"/>
          <w:szCs w:val="28"/>
        </w:rPr>
      </w:pPr>
      <w:r w:rsidRPr="008459C7">
        <w:rPr>
          <w:color w:val="auto"/>
          <w:sz w:val="28"/>
          <w:szCs w:val="28"/>
        </w:rPr>
        <w:t xml:space="preserve">Задание № 25. Геометрическая задача высокого уровня сложности. Максимальное количество баллов за задание – 2 балла. С этим заданием ученики не справились. </w:t>
      </w:r>
    </w:p>
    <w:p w:rsidR="00713681" w:rsidRPr="00713681" w:rsidRDefault="001C414D" w:rsidP="00713681">
      <w:pPr>
        <w:ind w:firstLine="567"/>
        <w:jc w:val="both"/>
        <w:rPr>
          <w:color w:val="auto"/>
          <w:sz w:val="28"/>
          <w:szCs w:val="28"/>
        </w:rPr>
      </w:pPr>
      <w:r w:rsidRPr="00713681">
        <w:rPr>
          <w:color w:val="auto"/>
          <w:sz w:val="28"/>
          <w:szCs w:val="28"/>
        </w:rPr>
        <w:t>Выводы об итогах анализа вы</w:t>
      </w:r>
      <w:r w:rsidR="00713681" w:rsidRPr="00713681">
        <w:rPr>
          <w:color w:val="auto"/>
          <w:sz w:val="28"/>
          <w:szCs w:val="28"/>
        </w:rPr>
        <w:t>полнения заданий, групп заданий.</w:t>
      </w:r>
      <w:r w:rsidRPr="00713681">
        <w:rPr>
          <w:color w:val="auto"/>
          <w:sz w:val="28"/>
          <w:szCs w:val="28"/>
        </w:rPr>
        <w:t xml:space="preserve"> </w:t>
      </w:r>
    </w:p>
    <w:p w:rsidR="00713681" w:rsidRPr="00713681" w:rsidRDefault="00713681" w:rsidP="00713681">
      <w:pPr>
        <w:ind w:firstLine="567"/>
        <w:jc w:val="both"/>
        <w:rPr>
          <w:color w:val="auto"/>
          <w:sz w:val="28"/>
          <w:szCs w:val="28"/>
        </w:rPr>
      </w:pPr>
      <w:r w:rsidRPr="00713681">
        <w:rPr>
          <w:color w:val="auto"/>
          <w:sz w:val="28"/>
          <w:szCs w:val="28"/>
        </w:rPr>
        <w:t>Рассмотрим</w:t>
      </w:r>
      <w:r w:rsidR="001C414D" w:rsidRPr="00713681">
        <w:rPr>
          <w:color w:val="auto"/>
          <w:sz w:val="28"/>
          <w:szCs w:val="28"/>
        </w:rPr>
        <w:t xml:space="preserve"> данные о среднем проценте выполнений первых пяти заданий, объединенных одним текстом. </w:t>
      </w:r>
      <w:r w:rsidRPr="00713681">
        <w:rPr>
          <w:color w:val="auto"/>
          <w:sz w:val="28"/>
          <w:szCs w:val="28"/>
        </w:rPr>
        <w:t>П</w:t>
      </w:r>
      <w:r w:rsidR="001C414D" w:rsidRPr="00713681">
        <w:rPr>
          <w:color w:val="auto"/>
          <w:sz w:val="28"/>
          <w:szCs w:val="28"/>
        </w:rPr>
        <w:t xml:space="preserve">роцент выполнения свыше </w:t>
      </w:r>
      <w:r w:rsidRPr="00713681">
        <w:rPr>
          <w:color w:val="auto"/>
          <w:sz w:val="28"/>
          <w:szCs w:val="28"/>
        </w:rPr>
        <w:t>86</w:t>
      </w:r>
      <w:r w:rsidR="001C414D" w:rsidRPr="00713681">
        <w:rPr>
          <w:color w:val="auto"/>
          <w:sz w:val="28"/>
          <w:szCs w:val="28"/>
        </w:rPr>
        <w:t>% только по заданию 1, это означает, что у учащихся сформированы умения работать с текстовой информацией, сопоставлять информацию, представленную на картинке с текстовой. Самыми сложными из первых пяти заданий, оказал</w:t>
      </w:r>
      <w:r w:rsidRPr="00713681">
        <w:rPr>
          <w:color w:val="auto"/>
          <w:sz w:val="28"/>
          <w:szCs w:val="28"/>
        </w:rPr>
        <w:t>о</w:t>
      </w:r>
      <w:r w:rsidR="001C414D" w:rsidRPr="00713681">
        <w:rPr>
          <w:color w:val="auto"/>
          <w:sz w:val="28"/>
          <w:szCs w:val="28"/>
        </w:rPr>
        <w:t xml:space="preserve">сь задание 4 – на умение использовать </w:t>
      </w:r>
      <w:r w:rsidRPr="00713681">
        <w:rPr>
          <w:color w:val="auto"/>
          <w:sz w:val="28"/>
          <w:szCs w:val="28"/>
        </w:rPr>
        <w:t>приобретённые</w:t>
      </w:r>
      <w:r w:rsidR="001C414D" w:rsidRPr="00713681">
        <w:rPr>
          <w:color w:val="auto"/>
          <w:sz w:val="28"/>
          <w:szCs w:val="28"/>
        </w:rPr>
        <w:t xml:space="preserve"> знания и умения в практической деятельности и повседневной жизни и умение строить и исследовать простейшие математические модели. Уверенное владение данными умениями продемонстрировали </w:t>
      </w:r>
      <w:r w:rsidRPr="00713681">
        <w:rPr>
          <w:color w:val="auto"/>
          <w:sz w:val="28"/>
          <w:szCs w:val="28"/>
        </w:rPr>
        <w:t>35</w:t>
      </w:r>
      <w:r w:rsidR="001C414D" w:rsidRPr="00713681">
        <w:rPr>
          <w:color w:val="auto"/>
          <w:sz w:val="28"/>
          <w:szCs w:val="28"/>
        </w:rPr>
        <w:t xml:space="preserve">% учащиеся. Учащиеся затрудняются в построении математической модели, из-за невнимательного прочтения текста задачи возникают вычислительные ошибки. </w:t>
      </w:r>
    </w:p>
    <w:p w:rsidR="00A67C4A" w:rsidRPr="008F5F5C" w:rsidRDefault="001C414D" w:rsidP="008F5F5C">
      <w:pPr>
        <w:ind w:firstLine="567"/>
        <w:jc w:val="both"/>
        <w:rPr>
          <w:color w:val="auto"/>
          <w:sz w:val="28"/>
          <w:szCs w:val="28"/>
        </w:rPr>
      </w:pPr>
      <w:r w:rsidRPr="008F5F5C">
        <w:rPr>
          <w:color w:val="auto"/>
          <w:sz w:val="28"/>
          <w:szCs w:val="28"/>
        </w:rPr>
        <w:t xml:space="preserve">Рассмотрим выполнение заданий первой части по Алгебре. Все задания имеют процент выполнения от </w:t>
      </w:r>
      <w:r w:rsidR="00713681" w:rsidRPr="008F5F5C">
        <w:rPr>
          <w:color w:val="auto"/>
          <w:sz w:val="28"/>
          <w:szCs w:val="28"/>
        </w:rPr>
        <w:t>35% до 86</w:t>
      </w:r>
      <w:r w:rsidRPr="008F5F5C">
        <w:rPr>
          <w:color w:val="auto"/>
          <w:sz w:val="28"/>
          <w:szCs w:val="28"/>
        </w:rPr>
        <w:t>%, что означает</w:t>
      </w:r>
      <w:r w:rsidR="00713681" w:rsidRPr="008F5F5C">
        <w:rPr>
          <w:color w:val="auto"/>
          <w:sz w:val="28"/>
          <w:szCs w:val="28"/>
        </w:rPr>
        <w:t xml:space="preserve"> не все ученики уверенно влад</w:t>
      </w:r>
      <w:r w:rsidRPr="008F5F5C">
        <w:rPr>
          <w:color w:val="auto"/>
          <w:sz w:val="28"/>
          <w:szCs w:val="28"/>
        </w:rPr>
        <w:t>еют умениями выполнять вычисления и преобразования, преобразования алгебраических выражений; решать уравнения, неравенства и их системы; решать практические задачи, требующие систематического перебора вариантов; сравнивать шансы наступления случайных событий, оценивать вероятности случайного события, сопоставлять и исследовать модели реальной ситуации с использованием аппарата вероятности и статистики; умения строить и читать графики функций, осуществлять практические расчеты по формулам, составлять несложные формулы, выражающие зависимости между величинами, решать практические задачи на прогрессии. Результаты выполнения заданий по алгебре говорит о среднем уровне сформированности уме</w:t>
      </w:r>
      <w:r w:rsidR="00A67C4A" w:rsidRPr="008F5F5C">
        <w:rPr>
          <w:color w:val="auto"/>
          <w:sz w:val="28"/>
          <w:szCs w:val="28"/>
        </w:rPr>
        <w:t>ний у выпускников 9 классов 2024</w:t>
      </w:r>
      <w:r w:rsidRPr="008F5F5C">
        <w:rPr>
          <w:color w:val="auto"/>
          <w:sz w:val="28"/>
          <w:szCs w:val="28"/>
        </w:rPr>
        <w:t xml:space="preserve"> года. Анализ выполнения заданий первой части модуля «Алгебра» показывает, что базовые знания и </w:t>
      </w:r>
      <w:r w:rsidRPr="008F5F5C">
        <w:rPr>
          <w:color w:val="auto"/>
          <w:sz w:val="28"/>
          <w:szCs w:val="28"/>
        </w:rPr>
        <w:lastRenderedPageBreak/>
        <w:t>умения сформированы у выпускников, на среднем уровне и полностью соответствует полученной оценк</w:t>
      </w:r>
      <w:r w:rsidR="00A67C4A" w:rsidRPr="008F5F5C">
        <w:rPr>
          <w:color w:val="auto"/>
          <w:sz w:val="28"/>
          <w:szCs w:val="28"/>
        </w:rPr>
        <w:t>е</w:t>
      </w:r>
      <w:r w:rsidRPr="008F5F5C">
        <w:rPr>
          <w:color w:val="auto"/>
          <w:sz w:val="28"/>
          <w:szCs w:val="28"/>
        </w:rPr>
        <w:t>. Типичные ошибки при выполнении заданий первой части: невнимательное чтение условия (путают выбор правильного ответа, часто не знают, что вынести в ответ и т. п.); арифметические ошибки (в первую очередь работа с отрицательными числами и дробями); невнимательность при переносе ответа в бланк, незнание планиметрических формул и теорем. Результаты выполнения заданий первой части по Геометрии представлены на диаграмме</w:t>
      </w:r>
      <w:r w:rsidR="00A67C4A" w:rsidRPr="008F5F5C">
        <w:rPr>
          <w:color w:val="auto"/>
          <w:sz w:val="28"/>
          <w:szCs w:val="28"/>
        </w:rPr>
        <w:t xml:space="preserve"> 1.</w:t>
      </w:r>
      <w:r w:rsidRPr="008F5F5C">
        <w:rPr>
          <w:color w:val="auto"/>
          <w:sz w:val="28"/>
          <w:szCs w:val="28"/>
        </w:rPr>
        <w:t xml:space="preserve"> Все задания выполнили больше чем </w:t>
      </w:r>
      <w:r w:rsidR="00A67C4A" w:rsidRPr="008F5F5C">
        <w:rPr>
          <w:color w:val="auto"/>
          <w:sz w:val="28"/>
          <w:szCs w:val="28"/>
        </w:rPr>
        <w:t>50</w:t>
      </w:r>
      <w:r w:rsidRPr="008F5F5C">
        <w:rPr>
          <w:color w:val="auto"/>
          <w:sz w:val="28"/>
          <w:szCs w:val="28"/>
        </w:rPr>
        <w:t xml:space="preserve">% обучающихся, что означает </w:t>
      </w:r>
      <w:r w:rsidR="00A67C4A" w:rsidRPr="008F5F5C">
        <w:rPr>
          <w:color w:val="auto"/>
          <w:sz w:val="28"/>
          <w:szCs w:val="28"/>
        </w:rPr>
        <w:t>удовлетворительный</w:t>
      </w:r>
      <w:r w:rsidRPr="008F5F5C">
        <w:rPr>
          <w:color w:val="auto"/>
          <w:sz w:val="28"/>
          <w:szCs w:val="28"/>
        </w:rPr>
        <w:t xml:space="preserve"> уровень сформированности навыков работы с геометрическими объектами. Задание 15, проверяющее умение выполнять простейшие геометрические задачи на соотношение между сторонами и углами треугольника, имеет высокий процент выполнения – </w:t>
      </w:r>
      <w:r w:rsidR="00A67C4A" w:rsidRPr="008F5F5C">
        <w:rPr>
          <w:color w:val="auto"/>
          <w:sz w:val="28"/>
          <w:szCs w:val="28"/>
        </w:rPr>
        <w:t>66</w:t>
      </w:r>
      <w:r w:rsidRPr="008F5F5C">
        <w:rPr>
          <w:color w:val="auto"/>
          <w:sz w:val="28"/>
          <w:szCs w:val="28"/>
        </w:rPr>
        <w:t xml:space="preserve">%, причем процент выполнения этого задания всеми категориями обучающихся высок, что означает хороший уровень владения теоретическими фактами и практическими навыками в указанных элементах содержания всеми школьниками. Также высокий процент выполнения – </w:t>
      </w:r>
      <w:r w:rsidR="00A67C4A" w:rsidRPr="008F5F5C">
        <w:rPr>
          <w:color w:val="auto"/>
          <w:sz w:val="28"/>
          <w:szCs w:val="28"/>
        </w:rPr>
        <w:t>88</w:t>
      </w:r>
      <w:r w:rsidRPr="008F5F5C">
        <w:rPr>
          <w:color w:val="auto"/>
          <w:sz w:val="28"/>
          <w:szCs w:val="28"/>
        </w:rPr>
        <w:t xml:space="preserve"> % имеет задание 18, задача на клетках на нахождение тангенса угла и площади треугольника. Отметим, что указанные умения проверяют также остальные задания, имеющие более низкие процент выполнения. Это связано с различными элементами содержания, проверяемыми заданиями – в заданиях необходимо рассматривать различные геометрические фигуры и свойства, навыки работы с которыми у выпускников</w:t>
      </w:r>
      <w:r w:rsidR="00A67C4A" w:rsidRPr="008F5F5C">
        <w:rPr>
          <w:color w:val="auto"/>
          <w:sz w:val="28"/>
          <w:szCs w:val="28"/>
        </w:rPr>
        <w:t xml:space="preserve"> </w:t>
      </w:r>
      <w:r w:rsidRPr="008F5F5C">
        <w:rPr>
          <w:color w:val="auto"/>
          <w:sz w:val="28"/>
          <w:szCs w:val="28"/>
        </w:rPr>
        <w:t xml:space="preserve">различны исходя из результатов выполнения этих заданий. </w:t>
      </w:r>
    </w:p>
    <w:p w:rsidR="00A67C4A" w:rsidRPr="008F5F5C" w:rsidRDefault="001C414D" w:rsidP="008F5F5C">
      <w:pPr>
        <w:ind w:firstLine="567"/>
        <w:jc w:val="both"/>
        <w:rPr>
          <w:color w:val="auto"/>
          <w:sz w:val="28"/>
          <w:szCs w:val="28"/>
        </w:rPr>
      </w:pPr>
      <w:r w:rsidRPr="008F5F5C">
        <w:rPr>
          <w:color w:val="auto"/>
          <w:sz w:val="28"/>
          <w:szCs w:val="28"/>
        </w:rPr>
        <w:t>За проверку уметь выполнять преобразования алгебраических выражений, решать уравнения, неравенства и их системы, строить и читать графики функций, выполнять действия с геометрическими фигурами, координатами и векторами, использовать приобретенные знания и умения в практической деятельности и повседневной жизни, строить и исследовать простейшие математические модели на повышенном и высоком уровнях сложности отвечали задания 20-25, результаты выполнения которых приведены на диаграмме</w:t>
      </w:r>
      <w:r w:rsidR="00A67C4A" w:rsidRPr="008F5F5C">
        <w:rPr>
          <w:color w:val="auto"/>
          <w:sz w:val="28"/>
          <w:szCs w:val="28"/>
        </w:rPr>
        <w:t xml:space="preserve"> 2.</w:t>
      </w:r>
      <w:r w:rsidRPr="008F5F5C">
        <w:rPr>
          <w:color w:val="auto"/>
          <w:sz w:val="28"/>
          <w:szCs w:val="28"/>
        </w:rPr>
        <w:t xml:space="preserve"> Проведенный анализ свидетельствует о низком уровне сформированности указанных умений у обучающихся. Несформированными у подавляющего большинства выпускников остались: уверенное владение формально-оперативным алгебраическим аппаратом; умение решить комплексную задачу, включающую в себя знания из разных тем курса алгебры и геометрии; умение математически грамотно и ясно записать решение, приводя при этом необходимые пояснения и обоснования; владение широким спектром </w:t>
      </w:r>
      <w:r w:rsidR="00A67C4A" w:rsidRPr="008F5F5C">
        <w:rPr>
          <w:color w:val="auto"/>
          <w:sz w:val="28"/>
          <w:szCs w:val="28"/>
        </w:rPr>
        <w:t>приёмов</w:t>
      </w:r>
      <w:r w:rsidRPr="008F5F5C">
        <w:rPr>
          <w:color w:val="auto"/>
          <w:sz w:val="28"/>
          <w:szCs w:val="28"/>
        </w:rPr>
        <w:t xml:space="preserve"> и способов рассуждений. </w:t>
      </w:r>
    </w:p>
    <w:p w:rsidR="00A67C4A" w:rsidRPr="008F5F5C" w:rsidRDefault="001C414D" w:rsidP="008F5F5C">
      <w:pPr>
        <w:ind w:firstLine="567"/>
        <w:jc w:val="both"/>
        <w:rPr>
          <w:color w:val="auto"/>
          <w:sz w:val="28"/>
          <w:szCs w:val="28"/>
        </w:rPr>
      </w:pPr>
      <w:r w:rsidRPr="008F5F5C">
        <w:rPr>
          <w:color w:val="auto"/>
          <w:sz w:val="28"/>
          <w:szCs w:val="28"/>
        </w:rPr>
        <w:t>Анализ первой части экзаменационной работы в 202</w:t>
      </w:r>
      <w:r w:rsidR="00A67C4A" w:rsidRPr="008F5F5C">
        <w:rPr>
          <w:color w:val="auto"/>
          <w:sz w:val="28"/>
          <w:szCs w:val="28"/>
        </w:rPr>
        <w:t>4</w:t>
      </w:r>
      <w:r w:rsidRPr="008F5F5C">
        <w:rPr>
          <w:color w:val="auto"/>
          <w:sz w:val="28"/>
          <w:szCs w:val="28"/>
        </w:rPr>
        <w:t xml:space="preserve"> году показывает, что выпускники овладели базовым уровнем знаний и умений на среднем уровне; однако постоянными остаются и основные ошибки, связанные с низким уровнем вычислительных навыков и навыков</w:t>
      </w:r>
      <w:r w:rsidR="00A67C4A" w:rsidRPr="008F5F5C">
        <w:rPr>
          <w:color w:val="auto"/>
          <w:sz w:val="28"/>
          <w:szCs w:val="28"/>
        </w:rPr>
        <w:t xml:space="preserve"> </w:t>
      </w:r>
      <w:r w:rsidRPr="008F5F5C">
        <w:rPr>
          <w:color w:val="auto"/>
          <w:sz w:val="28"/>
          <w:szCs w:val="28"/>
        </w:rPr>
        <w:t xml:space="preserve">работы с текстовой и буквенной информацией. Поэтому при подготовке к экзамену имеет смысл обратить внимание на отработку вычислительных навыков и умения применять математические знания в </w:t>
      </w:r>
      <w:r w:rsidRPr="008F5F5C">
        <w:rPr>
          <w:color w:val="auto"/>
          <w:sz w:val="28"/>
          <w:szCs w:val="28"/>
        </w:rPr>
        <w:lastRenderedPageBreak/>
        <w:t xml:space="preserve">различных практических ситуациях и при решении задач с нестандартной формулировкой. Наиболее успешно ребята справились с заданиями, в которых требовалось осуществлять какие-либо действия с числами и простейшими алгебраическими выражениями. Таким образом, общий уровень математической подготовки выпускников основной школы - базовый. Можно заметить, что лучше всего учащиеся решают задания алгоритмического характера, а самыми сложными оказываются задания, требующие анализа новой ситуации. Анализ показывает, что проблемной зоной решения второй части заданий является, помимо математической подготовки, неумение связно и логично излагать свое решение, доказывать и обосновывать его основные шаги. Одной из причин неудач выпускников в решении задач повышенного и высокого уровня сложности по-прежнему остается неумение осмысленно прочитать условие задания и вникнуть в его содержание. Кроме того, на уроках этим заданиям уделяется мало внимания, поэтому в работах проявляется низкий уровень графической и геометрической культуры, недостаточное владение математическим аппаратом. </w:t>
      </w:r>
    </w:p>
    <w:p w:rsidR="00A67C4A" w:rsidRPr="008F5F5C" w:rsidRDefault="001C414D" w:rsidP="008F5F5C">
      <w:pPr>
        <w:ind w:firstLine="567"/>
        <w:jc w:val="both"/>
        <w:rPr>
          <w:color w:val="auto"/>
          <w:sz w:val="28"/>
          <w:szCs w:val="28"/>
        </w:rPr>
      </w:pPr>
      <w:r w:rsidRPr="008F5F5C">
        <w:rPr>
          <w:color w:val="auto"/>
          <w:sz w:val="28"/>
          <w:szCs w:val="28"/>
        </w:rPr>
        <w:t>Таким образом, анализ результатов выполнения заданий ОГЭ 202</w:t>
      </w:r>
      <w:r w:rsidR="00A67C4A" w:rsidRPr="008F5F5C">
        <w:rPr>
          <w:color w:val="auto"/>
          <w:sz w:val="28"/>
          <w:szCs w:val="28"/>
        </w:rPr>
        <w:t>4</w:t>
      </w:r>
      <w:r w:rsidRPr="008F5F5C">
        <w:rPr>
          <w:color w:val="auto"/>
          <w:sz w:val="28"/>
          <w:szCs w:val="28"/>
        </w:rPr>
        <w:t xml:space="preserve"> года по математике обучающимися показывает: </w:t>
      </w:r>
    </w:p>
    <w:p w:rsidR="00A67C4A" w:rsidRPr="008F5F5C" w:rsidRDefault="001C414D" w:rsidP="008F5F5C">
      <w:pPr>
        <w:ind w:firstLine="567"/>
        <w:jc w:val="both"/>
        <w:rPr>
          <w:color w:val="auto"/>
          <w:sz w:val="28"/>
          <w:szCs w:val="28"/>
        </w:rPr>
      </w:pPr>
      <w:r w:rsidRPr="008F5F5C">
        <w:rPr>
          <w:color w:val="auto"/>
          <w:sz w:val="28"/>
          <w:szCs w:val="28"/>
        </w:rPr>
        <w:t xml:space="preserve">1. Использованные на экзамене КИМы в целом соответствуют целям и задачам проведения экзамена, позволяют дифференцировать выпускников 9 классов с различным уровнем подготовки по основным разделам курса математики на базовом и повышенном уровнях. </w:t>
      </w:r>
    </w:p>
    <w:p w:rsidR="008F5F5C" w:rsidRDefault="001C414D" w:rsidP="008F5F5C">
      <w:pPr>
        <w:ind w:firstLine="567"/>
        <w:jc w:val="both"/>
        <w:rPr>
          <w:color w:val="auto"/>
          <w:sz w:val="28"/>
          <w:szCs w:val="28"/>
        </w:rPr>
      </w:pPr>
      <w:r w:rsidRPr="008F5F5C">
        <w:rPr>
          <w:color w:val="auto"/>
          <w:sz w:val="28"/>
          <w:szCs w:val="28"/>
        </w:rPr>
        <w:t xml:space="preserve">2. Минимальное количество баллов, необходимых для подтверждения освоения предмета, набрали </w:t>
      </w:r>
      <w:r w:rsidR="008F5F5C" w:rsidRPr="008F5F5C">
        <w:rPr>
          <w:color w:val="auto"/>
          <w:sz w:val="28"/>
          <w:szCs w:val="28"/>
        </w:rPr>
        <w:t>74,4</w:t>
      </w:r>
      <w:r w:rsidRPr="008F5F5C">
        <w:rPr>
          <w:color w:val="auto"/>
          <w:sz w:val="28"/>
          <w:szCs w:val="28"/>
        </w:rPr>
        <w:t xml:space="preserve">% экзаменующихся. Однако за выполнение второй части работы принимались лишь </w:t>
      </w:r>
      <w:r w:rsidR="008F5F5C" w:rsidRPr="008F5F5C">
        <w:rPr>
          <w:color w:val="auto"/>
          <w:sz w:val="28"/>
          <w:szCs w:val="28"/>
        </w:rPr>
        <w:t>19</w:t>
      </w:r>
      <w:r w:rsidRPr="008F5F5C">
        <w:rPr>
          <w:color w:val="auto"/>
          <w:sz w:val="28"/>
          <w:szCs w:val="28"/>
        </w:rPr>
        <w:t xml:space="preserve">% от количества всех писавших работу. </w:t>
      </w:r>
    </w:p>
    <w:p w:rsidR="008F5F5C" w:rsidRDefault="008F5F5C" w:rsidP="008F5F5C">
      <w:pPr>
        <w:ind w:firstLine="567"/>
        <w:jc w:val="both"/>
        <w:rPr>
          <w:color w:val="auto"/>
          <w:sz w:val="28"/>
          <w:szCs w:val="28"/>
        </w:rPr>
      </w:pPr>
    </w:p>
    <w:p w:rsidR="008F5F5C" w:rsidRPr="008F5F5C" w:rsidRDefault="008F5F5C" w:rsidP="008F5F5C">
      <w:pPr>
        <w:ind w:firstLine="567"/>
        <w:jc w:val="both"/>
        <w:rPr>
          <w:b/>
          <w:color w:val="auto"/>
          <w:sz w:val="28"/>
          <w:szCs w:val="28"/>
        </w:rPr>
      </w:pPr>
      <w:r w:rsidRPr="008F5F5C">
        <w:rPr>
          <w:b/>
          <w:sz w:val="28"/>
        </w:rPr>
        <w:t>3.2.3. Анализ метапредметных результатов обучения, повлиявших на выполнение заданий КИМ</w:t>
      </w:r>
    </w:p>
    <w:p w:rsidR="008F5F5C" w:rsidRPr="00A05E5C" w:rsidRDefault="001C414D" w:rsidP="008F5F5C">
      <w:pPr>
        <w:ind w:right="-30" w:firstLine="567"/>
        <w:jc w:val="both"/>
        <w:rPr>
          <w:color w:val="auto"/>
          <w:sz w:val="28"/>
          <w:szCs w:val="28"/>
        </w:rPr>
      </w:pPr>
      <w:r w:rsidRPr="00A05E5C">
        <w:rPr>
          <w:color w:val="auto"/>
          <w:sz w:val="28"/>
          <w:szCs w:val="28"/>
        </w:rPr>
        <w:t xml:space="preserve">Основные проблемы, возникающие при написании </w:t>
      </w:r>
      <w:r w:rsidR="008F5F5C" w:rsidRPr="00A05E5C">
        <w:rPr>
          <w:color w:val="auto"/>
          <w:sz w:val="28"/>
          <w:szCs w:val="28"/>
        </w:rPr>
        <w:t>выпускниками экзаменационной работы,</w:t>
      </w:r>
      <w:r w:rsidRPr="00A05E5C">
        <w:rPr>
          <w:color w:val="auto"/>
          <w:sz w:val="28"/>
          <w:szCs w:val="28"/>
        </w:rPr>
        <w:t xml:space="preserve"> не изменились и отражают также несформированность метапредметных навыков, наряду с умениями и навыками математических действий:</w:t>
      </w:r>
    </w:p>
    <w:p w:rsidR="008F5F5C" w:rsidRPr="00A05E5C" w:rsidRDefault="001C414D" w:rsidP="008F5F5C">
      <w:pPr>
        <w:pStyle w:val="af0"/>
        <w:numPr>
          <w:ilvl w:val="0"/>
          <w:numId w:val="21"/>
        </w:numPr>
        <w:spacing w:line="240" w:lineRule="auto"/>
        <w:ind w:left="0" w:right="-30" w:firstLine="567"/>
        <w:jc w:val="both"/>
        <w:rPr>
          <w:rFonts w:ascii="Times New Roman" w:hAnsi="Times New Roman"/>
          <w:color w:val="auto"/>
          <w:sz w:val="28"/>
          <w:szCs w:val="28"/>
        </w:rPr>
      </w:pPr>
      <w:r w:rsidRPr="00A05E5C">
        <w:rPr>
          <w:rFonts w:ascii="Times New Roman" w:hAnsi="Times New Roman"/>
          <w:color w:val="auto"/>
          <w:sz w:val="28"/>
          <w:szCs w:val="28"/>
        </w:rPr>
        <w:t>неумение понять суть вопроса, содержание задания, приводящее к построению</w:t>
      </w:r>
      <w:r w:rsidR="008F5F5C" w:rsidRPr="00A05E5C">
        <w:rPr>
          <w:rFonts w:ascii="Times New Roman" w:hAnsi="Times New Roman"/>
          <w:color w:val="auto"/>
          <w:sz w:val="28"/>
          <w:szCs w:val="28"/>
        </w:rPr>
        <w:t xml:space="preserve"> </w:t>
      </w:r>
      <w:r w:rsidRPr="00A05E5C">
        <w:rPr>
          <w:rFonts w:ascii="Times New Roman" w:hAnsi="Times New Roman"/>
          <w:color w:val="auto"/>
          <w:sz w:val="28"/>
          <w:szCs w:val="28"/>
        </w:rPr>
        <w:t>неверного хода решения;</w:t>
      </w:r>
    </w:p>
    <w:p w:rsidR="008F5F5C" w:rsidRPr="00A05E5C" w:rsidRDefault="001C414D" w:rsidP="008F5F5C">
      <w:pPr>
        <w:pStyle w:val="af0"/>
        <w:numPr>
          <w:ilvl w:val="0"/>
          <w:numId w:val="21"/>
        </w:numPr>
        <w:spacing w:line="240" w:lineRule="auto"/>
        <w:ind w:left="0" w:right="-30" w:firstLine="567"/>
        <w:jc w:val="both"/>
        <w:rPr>
          <w:rFonts w:ascii="Times New Roman" w:hAnsi="Times New Roman"/>
          <w:color w:val="auto"/>
          <w:sz w:val="28"/>
          <w:szCs w:val="28"/>
        </w:rPr>
      </w:pPr>
      <w:r w:rsidRPr="00A05E5C">
        <w:rPr>
          <w:rFonts w:ascii="Times New Roman" w:hAnsi="Times New Roman"/>
          <w:color w:val="auto"/>
          <w:sz w:val="28"/>
          <w:szCs w:val="28"/>
        </w:rPr>
        <w:t>недостаточно развитые умения смыслового чтения, не позволяющие построить адекватную математиче</w:t>
      </w:r>
      <w:r w:rsidR="008F5F5C" w:rsidRPr="00A05E5C">
        <w:rPr>
          <w:rFonts w:ascii="Times New Roman" w:hAnsi="Times New Roman"/>
          <w:color w:val="auto"/>
          <w:sz w:val="28"/>
          <w:szCs w:val="28"/>
        </w:rPr>
        <w:t>скую модель по условию задания;</w:t>
      </w:r>
    </w:p>
    <w:p w:rsidR="008F5F5C" w:rsidRPr="00A05E5C" w:rsidRDefault="001C414D" w:rsidP="008F5F5C">
      <w:pPr>
        <w:pStyle w:val="af0"/>
        <w:numPr>
          <w:ilvl w:val="0"/>
          <w:numId w:val="21"/>
        </w:numPr>
        <w:spacing w:line="240" w:lineRule="auto"/>
        <w:ind w:left="0" w:right="-30" w:firstLine="567"/>
        <w:jc w:val="both"/>
        <w:rPr>
          <w:rFonts w:ascii="Times New Roman" w:hAnsi="Times New Roman"/>
          <w:color w:val="auto"/>
          <w:sz w:val="28"/>
          <w:szCs w:val="28"/>
        </w:rPr>
      </w:pPr>
      <w:r w:rsidRPr="00A05E5C">
        <w:rPr>
          <w:rFonts w:ascii="Times New Roman" w:hAnsi="Times New Roman"/>
          <w:color w:val="auto"/>
          <w:sz w:val="28"/>
          <w:szCs w:val="28"/>
        </w:rPr>
        <w:t>несформирован</w:t>
      </w:r>
      <w:r w:rsidR="008F5F5C" w:rsidRPr="00A05E5C">
        <w:rPr>
          <w:rFonts w:ascii="Times New Roman" w:hAnsi="Times New Roman"/>
          <w:color w:val="auto"/>
          <w:sz w:val="28"/>
          <w:szCs w:val="28"/>
        </w:rPr>
        <w:t>ность вычислительных навыков;</w:t>
      </w:r>
    </w:p>
    <w:p w:rsidR="008F5F5C" w:rsidRPr="00A05E5C" w:rsidRDefault="001C414D" w:rsidP="008F5F5C">
      <w:pPr>
        <w:pStyle w:val="af0"/>
        <w:numPr>
          <w:ilvl w:val="0"/>
          <w:numId w:val="21"/>
        </w:numPr>
        <w:spacing w:line="240" w:lineRule="auto"/>
        <w:ind w:left="0" w:right="-30" w:firstLine="567"/>
        <w:jc w:val="both"/>
        <w:rPr>
          <w:rFonts w:ascii="Times New Roman" w:hAnsi="Times New Roman"/>
          <w:color w:val="auto"/>
          <w:sz w:val="28"/>
          <w:szCs w:val="28"/>
        </w:rPr>
      </w:pPr>
      <w:r w:rsidRPr="00A05E5C">
        <w:rPr>
          <w:rFonts w:ascii="Times New Roman" w:hAnsi="Times New Roman"/>
          <w:color w:val="auto"/>
          <w:sz w:val="28"/>
          <w:szCs w:val="28"/>
        </w:rPr>
        <w:t>неспособность грамотно сформулировать решение в письменном виде, небрежноеоформле</w:t>
      </w:r>
      <w:r w:rsidR="008F5F5C" w:rsidRPr="00A05E5C">
        <w:rPr>
          <w:rFonts w:ascii="Times New Roman" w:hAnsi="Times New Roman"/>
          <w:color w:val="auto"/>
          <w:sz w:val="28"/>
          <w:szCs w:val="28"/>
        </w:rPr>
        <w:t>нии письменного решения задачи;</w:t>
      </w:r>
    </w:p>
    <w:p w:rsidR="008F5F5C" w:rsidRPr="00A05E5C" w:rsidRDefault="001C414D" w:rsidP="008F5F5C">
      <w:pPr>
        <w:pStyle w:val="af0"/>
        <w:numPr>
          <w:ilvl w:val="0"/>
          <w:numId w:val="21"/>
        </w:numPr>
        <w:spacing w:line="240" w:lineRule="auto"/>
        <w:ind w:left="0" w:right="-30" w:firstLine="567"/>
        <w:jc w:val="both"/>
        <w:rPr>
          <w:rFonts w:ascii="Times New Roman" w:hAnsi="Times New Roman"/>
          <w:color w:val="auto"/>
          <w:sz w:val="28"/>
          <w:szCs w:val="28"/>
        </w:rPr>
      </w:pPr>
      <w:r w:rsidRPr="00A05E5C">
        <w:rPr>
          <w:rFonts w:ascii="Times New Roman" w:hAnsi="Times New Roman"/>
          <w:color w:val="auto"/>
          <w:sz w:val="28"/>
          <w:szCs w:val="28"/>
        </w:rPr>
        <w:lastRenderedPageBreak/>
        <w:t>недостаточные геометрические знани</w:t>
      </w:r>
      <w:r w:rsidR="008F5F5C" w:rsidRPr="00A05E5C">
        <w:rPr>
          <w:rFonts w:ascii="Times New Roman" w:hAnsi="Times New Roman"/>
          <w:color w:val="auto"/>
          <w:sz w:val="28"/>
          <w:szCs w:val="28"/>
        </w:rPr>
        <w:t>я, слабая графическая культура;</w:t>
      </w:r>
    </w:p>
    <w:p w:rsidR="008F5F5C" w:rsidRPr="00A05E5C" w:rsidRDefault="001C414D" w:rsidP="008F5F5C">
      <w:pPr>
        <w:pStyle w:val="af0"/>
        <w:numPr>
          <w:ilvl w:val="0"/>
          <w:numId w:val="21"/>
        </w:numPr>
        <w:spacing w:line="240" w:lineRule="auto"/>
        <w:ind w:left="0" w:right="-30" w:firstLine="567"/>
        <w:jc w:val="both"/>
        <w:rPr>
          <w:rFonts w:ascii="Times New Roman" w:hAnsi="Times New Roman"/>
          <w:color w:val="auto"/>
          <w:sz w:val="28"/>
          <w:szCs w:val="28"/>
        </w:rPr>
      </w:pPr>
      <w:r w:rsidRPr="00A05E5C">
        <w:rPr>
          <w:rFonts w:ascii="Times New Roman" w:hAnsi="Times New Roman"/>
          <w:color w:val="auto"/>
          <w:sz w:val="28"/>
          <w:szCs w:val="28"/>
        </w:rPr>
        <w:t>неумение проводить анализ условия задания при решении практических и ситуационных задач, неумение применять известный алг</w:t>
      </w:r>
      <w:r w:rsidR="008F5F5C" w:rsidRPr="00A05E5C">
        <w:rPr>
          <w:rFonts w:ascii="Times New Roman" w:hAnsi="Times New Roman"/>
          <w:color w:val="auto"/>
          <w:sz w:val="28"/>
          <w:szCs w:val="28"/>
        </w:rPr>
        <w:t>оритм в нестандартной ситуации;</w:t>
      </w:r>
    </w:p>
    <w:p w:rsidR="008F5F5C" w:rsidRPr="00A05E5C" w:rsidRDefault="001C414D" w:rsidP="008F5F5C">
      <w:pPr>
        <w:pStyle w:val="af0"/>
        <w:numPr>
          <w:ilvl w:val="0"/>
          <w:numId w:val="21"/>
        </w:numPr>
        <w:spacing w:line="240" w:lineRule="auto"/>
        <w:ind w:left="0" w:right="-30" w:firstLine="567"/>
        <w:jc w:val="both"/>
        <w:rPr>
          <w:rFonts w:ascii="Times New Roman" w:hAnsi="Times New Roman"/>
          <w:color w:val="auto"/>
          <w:sz w:val="28"/>
          <w:szCs w:val="28"/>
        </w:rPr>
      </w:pPr>
      <w:r w:rsidRPr="00A05E5C">
        <w:rPr>
          <w:rFonts w:ascii="Times New Roman" w:hAnsi="Times New Roman"/>
          <w:color w:val="auto"/>
          <w:sz w:val="28"/>
          <w:szCs w:val="28"/>
        </w:rPr>
        <w:t xml:space="preserve">недостаточно развитые аналитические навыки. </w:t>
      </w:r>
    </w:p>
    <w:p w:rsidR="00A05E5C" w:rsidRDefault="00101CE0" w:rsidP="00A05E5C">
      <w:pPr>
        <w:pStyle w:val="af0"/>
        <w:ind w:left="0" w:firstLine="567"/>
        <w:jc w:val="both"/>
        <w:rPr>
          <w:rFonts w:ascii="Times New Roman" w:hAnsi="Times New Roman"/>
          <w:sz w:val="28"/>
          <w:szCs w:val="28"/>
        </w:rPr>
      </w:pPr>
      <w:r w:rsidRPr="00101CE0">
        <w:rPr>
          <w:rFonts w:ascii="Times New Roman" w:hAnsi="Times New Roman"/>
          <w:sz w:val="28"/>
          <w:szCs w:val="28"/>
        </w:rPr>
        <w:t xml:space="preserve">В экзаменационной работе контролируется сформированность у выпускников различных общеучебных (метапредметных) умений и способов действий, а именно: формулировать выводы; решать качественные и количественные математические задачи; используя различные способы представления информации (таблица, график, схема); устанавливать причинноследственные связи; использовать теоретические знания в практической деятельности и повседневной жизни; умение пользоваться справочными материалами. </w:t>
      </w:r>
    </w:p>
    <w:p w:rsidR="00A05E5C" w:rsidRDefault="00101CE0" w:rsidP="00A05E5C">
      <w:pPr>
        <w:pStyle w:val="af0"/>
        <w:ind w:left="0" w:firstLine="567"/>
        <w:jc w:val="both"/>
        <w:rPr>
          <w:rFonts w:ascii="Times New Roman" w:hAnsi="Times New Roman"/>
          <w:sz w:val="28"/>
          <w:szCs w:val="28"/>
        </w:rPr>
      </w:pPr>
      <w:r w:rsidRPr="00101CE0">
        <w:rPr>
          <w:rFonts w:ascii="Times New Roman" w:hAnsi="Times New Roman"/>
          <w:sz w:val="28"/>
          <w:szCs w:val="28"/>
        </w:rPr>
        <w:t>Практико-ориентированные задания №1-5 на умение интерпретировать на языке математики реальные жизненные ситуации (элемент содержания – анализ данных в виде таблиц, диаграмм, графиков). Как уже отмечалось, данный блок заданий представляет из себя задачу, в условии которой описана конкретная жизненная ситуация, коррелирующая с имеющимся социокультурным опытом учащихся. Требованием задачи является анализ, осмысление и объяснение описанной в условии задачи ситуации, выбор способа действия в ней. Задания проверяют функциональную грамотность школьников, наличие читательских навыков и знание базовых математических фактов. Особые трудности вызвали задач</w:t>
      </w:r>
      <w:r w:rsidR="00A05E5C">
        <w:rPr>
          <w:rFonts w:ascii="Times New Roman" w:hAnsi="Times New Roman"/>
          <w:sz w:val="28"/>
          <w:szCs w:val="28"/>
        </w:rPr>
        <w:t>а</w:t>
      </w:r>
      <w:r w:rsidRPr="00101CE0">
        <w:rPr>
          <w:rFonts w:ascii="Times New Roman" w:hAnsi="Times New Roman"/>
          <w:sz w:val="28"/>
          <w:szCs w:val="28"/>
        </w:rPr>
        <w:t xml:space="preserve"> №4. В эт</w:t>
      </w:r>
      <w:r w:rsidR="00A05E5C">
        <w:rPr>
          <w:rFonts w:ascii="Times New Roman" w:hAnsi="Times New Roman"/>
          <w:sz w:val="28"/>
          <w:szCs w:val="28"/>
        </w:rPr>
        <w:t>ой</w:t>
      </w:r>
      <w:r w:rsidRPr="00101CE0">
        <w:rPr>
          <w:rFonts w:ascii="Times New Roman" w:hAnsi="Times New Roman"/>
          <w:sz w:val="28"/>
          <w:szCs w:val="28"/>
        </w:rPr>
        <w:t xml:space="preserve"> задач</w:t>
      </w:r>
      <w:r w:rsidR="00A05E5C">
        <w:rPr>
          <w:rFonts w:ascii="Times New Roman" w:hAnsi="Times New Roman"/>
          <w:sz w:val="28"/>
          <w:szCs w:val="28"/>
        </w:rPr>
        <w:t>е</w:t>
      </w:r>
      <w:r w:rsidRPr="00101CE0">
        <w:rPr>
          <w:rFonts w:ascii="Times New Roman" w:hAnsi="Times New Roman"/>
          <w:sz w:val="28"/>
          <w:szCs w:val="28"/>
        </w:rPr>
        <w:t xml:space="preserve"> от школьников требовалось интерпретировать жизненную ситуацию на языке математики. </w:t>
      </w:r>
      <w:r w:rsidRPr="00A05E5C">
        <w:rPr>
          <w:rFonts w:ascii="Times New Roman" w:hAnsi="Times New Roman"/>
          <w:sz w:val="28"/>
          <w:szCs w:val="28"/>
        </w:rPr>
        <w:t>В группе учащихся,</w:t>
      </w:r>
      <w:r w:rsidRPr="00101CE0">
        <w:rPr>
          <w:rFonts w:ascii="Times New Roman" w:hAnsi="Times New Roman"/>
          <w:sz w:val="28"/>
          <w:szCs w:val="28"/>
        </w:rPr>
        <w:t xml:space="preserve"> получивших за задание № </w:t>
      </w:r>
      <w:r w:rsidR="00A05E5C">
        <w:rPr>
          <w:rFonts w:ascii="Times New Roman" w:hAnsi="Times New Roman"/>
          <w:sz w:val="28"/>
          <w:szCs w:val="28"/>
        </w:rPr>
        <w:t>4</w:t>
      </w:r>
      <w:r w:rsidRPr="00101CE0">
        <w:rPr>
          <w:rFonts w:ascii="Times New Roman" w:hAnsi="Times New Roman"/>
          <w:sz w:val="28"/>
          <w:szCs w:val="28"/>
        </w:rPr>
        <w:t xml:space="preserve"> отметку «5» процент выполнения составил </w:t>
      </w:r>
      <w:r w:rsidR="00A05E5C">
        <w:rPr>
          <w:rFonts w:ascii="Times New Roman" w:hAnsi="Times New Roman"/>
          <w:sz w:val="28"/>
          <w:szCs w:val="28"/>
        </w:rPr>
        <w:t>79</w:t>
      </w:r>
      <w:r w:rsidRPr="00101CE0">
        <w:rPr>
          <w:rFonts w:ascii="Times New Roman" w:hAnsi="Times New Roman"/>
          <w:sz w:val="28"/>
          <w:szCs w:val="28"/>
        </w:rPr>
        <w:t xml:space="preserve">%, отметку «4» – </w:t>
      </w:r>
      <w:r w:rsidR="00A05E5C">
        <w:rPr>
          <w:rFonts w:ascii="Times New Roman" w:hAnsi="Times New Roman"/>
          <w:sz w:val="28"/>
          <w:szCs w:val="28"/>
        </w:rPr>
        <w:t>63</w:t>
      </w:r>
      <w:r w:rsidRPr="00101CE0">
        <w:rPr>
          <w:rFonts w:ascii="Times New Roman" w:hAnsi="Times New Roman"/>
          <w:sz w:val="28"/>
          <w:szCs w:val="28"/>
        </w:rPr>
        <w:t xml:space="preserve">%, группах, получивших отметку «3» – </w:t>
      </w:r>
      <w:r w:rsidR="00A05E5C">
        <w:rPr>
          <w:rFonts w:ascii="Times New Roman" w:hAnsi="Times New Roman"/>
          <w:sz w:val="28"/>
          <w:szCs w:val="28"/>
        </w:rPr>
        <w:t>25</w:t>
      </w:r>
      <w:r w:rsidRPr="00101CE0">
        <w:rPr>
          <w:rFonts w:ascii="Times New Roman" w:hAnsi="Times New Roman"/>
          <w:sz w:val="28"/>
          <w:szCs w:val="28"/>
        </w:rPr>
        <w:t xml:space="preserve">% и «2» – </w:t>
      </w:r>
      <w:r w:rsidR="00A05E5C">
        <w:rPr>
          <w:rFonts w:ascii="Times New Roman" w:hAnsi="Times New Roman"/>
          <w:sz w:val="28"/>
          <w:szCs w:val="28"/>
        </w:rPr>
        <w:t>2</w:t>
      </w:r>
      <w:r w:rsidRPr="00101CE0">
        <w:rPr>
          <w:rFonts w:ascii="Times New Roman" w:hAnsi="Times New Roman"/>
          <w:sz w:val="28"/>
          <w:szCs w:val="28"/>
        </w:rPr>
        <w:t xml:space="preserve">%. В заданиях </w:t>
      </w:r>
      <w:r w:rsidR="00A05E5C">
        <w:rPr>
          <w:rFonts w:ascii="Times New Roman" w:hAnsi="Times New Roman"/>
          <w:sz w:val="28"/>
          <w:szCs w:val="28"/>
        </w:rPr>
        <w:t xml:space="preserve">1-5 </w:t>
      </w:r>
      <w:r w:rsidRPr="00101CE0">
        <w:rPr>
          <w:rFonts w:ascii="Times New Roman" w:hAnsi="Times New Roman"/>
          <w:sz w:val="28"/>
          <w:szCs w:val="28"/>
        </w:rPr>
        <w:t>уровень мыслительной деятельности значительно выше: информация представлена в нестандартном виде, задачи требует исполнения одновременно нескольких мыслительных операций, нет готового алгоритма решения; дано условие, а ход решения необходимо формулировать самостоятельно. Кроме того, рассматриваемые задания осложняет наличие внутрипредметной и межпредметной интеграции. Данные результаты отражают несформированность метапредметных навыков таких как: недостаточные умения смыслового чтения, неумение понять сути вопроса, неумение провести анализ усло</w:t>
      </w:r>
      <w:r w:rsidR="00A05E5C">
        <w:rPr>
          <w:rFonts w:ascii="Times New Roman" w:hAnsi="Times New Roman"/>
          <w:sz w:val="28"/>
          <w:szCs w:val="28"/>
        </w:rPr>
        <w:t>вия задания, неумение применять</w:t>
      </w:r>
      <w:r w:rsidRPr="00101CE0">
        <w:rPr>
          <w:rFonts w:ascii="Times New Roman" w:hAnsi="Times New Roman"/>
          <w:sz w:val="28"/>
          <w:szCs w:val="28"/>
        </w:rPr>
        <w:t xml:space="preserve"> известный алгоритм в нестандартной ситуации, недостаточно развитые аналитические навыки Таким образом, в системе обучения и подготовке к экзамену необходима выработка четкой методики и общего методического </w:t>
      </w:r>
      <w:r w:rsidRPr="00101CE0">
        <w:rPr>
          <w:rFonts w:ascii="Times New Roman" w:hAnsi="Times New Roman"/>
          <w:sz w:val="28"/>
          <w:szCs w:val="28"/>
        </w:rPr>
        <w:lastRenderedPageBreak/>
        <w:t xml:space="preserve">подхода, необходимо сформированность определённых умений и способов деятельности при работе с таковыми заданиями. </w:t>
      </w:r>
    </w:p>
    <w:p w:rsidR="00A05E5C" w:rsidRPr="00A05E5C" w:rsidRDefault="00101CE0" w:rsidP="00D67B9E">
      <w:pPr>
        <w:pStyle w:val="af0"/>
        <w:numPr>
          <w:ilvl w:val="2"/>
          <w:numId w:val="22"/>
        </w:numPr>
        <w:spacing w:after="0" w:line="240" w:lineRule="auto"/>
        <w:ind w:left="0" w:right="-30" w:firstLine="567"/>
        <w:jc w:val="both"/>
        <w:rPr>
          <w:rFonts w:ascii="Times New Roman" w:hAnsi="Times New Roman"/>
          <w:b/>
          <w:sz w:val="28"/>
          <w:szCs w:val="28"/>
        </w:rPr>
      </w:pPr>
      <w:r w:rsidRPr="00A05E5C">
        <w:rPr>
          <w:rFonts w:ascii="Times New Roman" w:hAnsi="Times New Roman"/>
          <w:b/>
          <w:sz w:val="28"/>
          <w:szCs w:val="28"/>
        </w:rPr>
        <w:t>Выводы об итогах анализа вы</w:t>
      </w:r>
      <w:r w:rsidR="00A05E5C" w:rsidRPr="00A05E5C">
        <w:rPr>
          <w:rFonts w:ascii="Times New Roman" w:hAnsi="Times New Roman"/>
          <w:b/>
          <w:sz w:val="28"/>
          <w:szCs w:val="28"/>
        </w:rPr>
        <w:t>полнения заданий, групп заданий.</w:t>
      </w:r>
    </w:p>
    <w:p w:rsidR="00B36FBA" w:rsidRDefault="00101CE0" w:rsidP="00D67B9E">
      <w:pPr>
        <w:pStyle w:val="af0"/>
        <w:spacing w:after="0" w:line="240" w:lineRule="auto"/>
        <w:ind w:left="0" w:right="-30" w:firstLine="567"/>
        <w:jc w:val="both"/>
        <w:rPr>
          <w:rFonts w:ascii="Times New Roman" w:hAnsi="Times New Roman"/>
          <w:sz w:val="28"/>
          <w:szCs w:val="28"/>
        </w:rPr>
      </w:pPr>
      <w:r w:rsidRPr="00A05E5C">
        <w:rPr>
          <w:rFonts w:ascii="Times New Roman" w:hAnsi="Times New Roman"/>
          <w:sz w:val="28"/>
          <w:szCs w:val="28"/>
        </w:rPr>
        <w:t xml:space="preserve">Как видно из </w:t>
      </w:r>
      <w:r w:rsidR="00B36FBA">
        <w:rPr>
          <w:rFonts w:ascii="Times New Roman" w:hAnsi="Times New Roman"/>
          <w:sz w:val="28"/>
          <w:szCs w:val="28"/>
        </w:rPr>
        <w:t>диаграмм 1 и 2</w:t>
      </w:r>
      <w:r w:rsidRPr="00A05E5C">
        <w:rPr>
          <w:rFonts w:ascii="Times New Roman" w:hAnsi="Times New Roman"/>
          <w:sz w:val="28"/>
          <w:szCs w:val="28"/>
        </w:rPr>
        <w:t xml:space="preserve">, независимо от отметки многие участники </w:t>
      </w:r>
      <w:r w:rsidR="00B36FBA">
        <w:rPr>
          <w:rFonts w:ascii="Times New Roman" w:hAnsi="Times New Roman"/>
          <w:sz w:val="28"/>
          <w:szCs w:val="28"/>
        </w:rPr>
        <w:t xml:space="preserve">(40-50 %) </w:t>
      </w:r>
      <w:r w:rsidRPr="00A05E5C">
        <w:rPr>
          <w:rFonts w:ascii="Times New Roman" w:hAnsi="Times New Roman"/>
          <w:sz w:val="28"/>
          <w:szCs w:val="28"/>
        </w:rPr>
        <w:t xml:space="preserve">экзамена продемонстрировали не владение важнейшими элементарными умениями, безусловно, являющимися опорными для последующего изучения курса математики и смежных дисциплин. Менее сформированными на базовом уровне у обучающихся, не преодолевших минимальный порог, оказались такие умения, как умение использовать приобретённые знания и умения в практической деятельности и повседневной жизни, умение строить и исследовать простейшие математические модели, умение решать уравнения и неравенства, умение осуществлять практические расчёты по формулам, умение выполнять действия с геометрическими фигурами. У обучающихся, показавших удовлетворительный результат, в проблемную зону попали умения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 а также умение выполнять действия с геометрическими фигурами (окружность и круг). Участники, получившие отметку «4» и «5» по результатам экзамена, продемонстрировали невысокий уровень (по сравнению с другими базовыми умениями) сформированности таких умений, как умение использовать приобретённые знания и умения в практической деятельности и повседневной жизни, умение строить и исследовать простейшие математические модели. </w:t>
      </w:r>
    </w:p>
    <w:p w:rsidR="00B36FBA" w:rsidRDefault="00101CE0" w:rsidP="00D67B9E">
      <w:pPr>
        <w:pStyle w:val="af0"/>
        <w:spacing w:after="0" w:line="240" w:lineRule="auto"/>
        <w:ind w:left="0" w:right="-30" w:firstLine="567"/>
        <w:jc w:val="both"/>
        <w:rPr>
          <w:rFonts w:ascii="Times New Roman" w:hAnsi="Times New Roman"/>
          <w:sz w:val="28"/>
          <w:szCs w:val="28"/>
        </w:rPr>
      </w:pPr>
      <w:r w:rsidRPr="00A05E5C">
        <w:rPr>
          <w:rFonts w:ascii="Times New Roman" w:hAnsi="Times New Roman"/>
          <w:sz w:val="28"/>
          <w:szCs w:val="28"/>
        </w:rPr>
        <w:t xml:space="preserve">Статистические данные позволяют выделить элементы содержания/умения, которые усвоены на достаточном уровне участниками ОГЭ </w:t>
      </w:r>
      <w:r w:rsidR="00B36FBA">
        <w:rPr>
          <w:rFonts w:ascii="Times New Roman" w:hAnsi="Times New Roman"/>
          <w:sz w:val="28"/>
          <w:szCs w:val="28"/>
        </w:rPr>
        <w:t>-2024</w:t>
      </w:r>
      <w:r w:rsidRPr="00B36FBA">
        <w:rPr>
          <w:rFonts w:ascii="Times New Roman" w:hAnsi="Times New Roman"/>
          <w:sz w:val="28"/>
          <w:szCs w:val="28"/>
        </w:rPr>
        <w:t xml:space="preserve">: </w:t>
      </w:r>
    </w:p>
    <w:p w:rsidR="00B36FBA" w:rsidRDefault="00101CE0" w:rsidP="00D67B9E">
      <w:pPr>
        <w:pStyle w:val="af0"/>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 xml:space="preserve">1. Арифметические действия с рациональными числами. Выполнять арифметические действия с рациональными числами. </w:t>
      </w:r>
    </w:p>
    <w:p w:rsidR="00B36FBA" w:rsidRDefault="00101CE0" w:rsidP="00D67B9E">
      <w:pPr>
        <w:pStyle w:val="af0"/>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 xml:space="preserve">2. Квадратный корень из числа. Осуществлять прикидку арифметического квадратного корня из числа. 3. Вероятность. Находить вероятность случайного события в простейшем случае,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w:t>
      </w:r>
    </w:p>
    <w:p w:rsidR="00D67B9E" w:rsidRDefault="00101CE0" w:rsidP="00D67B9E">
      <w:pPr>
        <w:pStyle w:val="af0"/>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4. Геометрия. Прямоугольный треугольник. Уметь решать планиметрические задачи на нахождение геометрических</w:t>
      </w:r>
      <w:r w:rsidR="00D67B9E">
        <w:rPr>
          <w:rFonts w:ascii="Times New Roman" w:hAnsi="Times New Roman"/>
          <w:sz w:val="28"/>
          <w:szCs w:val="28"/>
        </w:rPr>
        <w:t xml:space="preserve"> величин.</w:t>
      </w:r>
    </w:p>
    <w:p w:rsidR="00D67B9E" w:rsidRDefault="00D67B9E" w:rsidP="00D67B9E">
      <w:pPr>
        <w:pStyle w:val="af0"/>
        <w:spacing w:after="0" w:line="240" w:lineRule="auto"/>
        <w:ind w:left="0" w:right="-30" w:firstLine="567"/>
        <w:jc w:val="both"/>
        <w:rPr>
          <w:rFonts w:ascii="Times New Roman" w:hAnsi="Times New Roman"/>
          <w:sz w:val="28"/>
          <w:szCs w:val="28"/>
        </w:rPr>
      </w:pPr>
      <w:r>
        <w:rPr>
          <w:rFonts w:ascii="Times New Roman" w:hAnsi="Times New Roman"/>
          <w:sz w:val="28"/>
          <w:szCs w:val="28"/>
        </w:rPr>
        <w:t xml:space="preserve">5. </w:t>
      </w:r>
      <w:r w:rsidRPr="00B36FBA">
        <w:rPr>
          <w:rFonts w:ascii="Times New Roman" w:hAnsi="Times New Roman"/>
          <w:sz w:val="28"/>
          <w:szCs w:val="28"/>
        </w:rPr>
        <w:t>Числа и вычисления. Умение выполнять вычисления и преобразования, умение использовать приобретённые знания и умения в практической деятельности и повседневной жизни, умение строить и исследовать простейшие математические модели, извлекать информацию, представленную на графике</w:t>
      </w:r>
    </w:p>
    <w:p w:rsidR="00D67B9E" w:rsidRDefault="00101CE0" w:rsidP="00D67B9E">
      <w:pPr>
        <w:pStyle w:val="af0"/>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lastRenderedPageBreak/>
        <w:t xml:space="preserve">С заданиями, соответствующими этим элементам содержания/умения, справились более </w:t>
      </w:r>
      <w:r w:rsidR="00D67B9E">
        <w:rPr>
          <w:rFonts w:ascii="Times New Roman" w:hAnsi="Times New Roman"/>
          <w:sz w:val="28"/>
          <w:szCs w:val="28"/>
        </w:rPr>
        <w:t>66</w:t>
      </w:r>
      <w:r w:rsidRPr="00B36FBA">
        <w:rPr>
          <w:rFonts w:ascii="Times New Roman" w:hAnsi="Times New Roman"/>
          <w:sz w:val="28"/>
          <w:szCs w:val="28"/>
        </w:rPr>
        <w:t xml:space="preserve">% школьников. </w:t>
      </w:r>
    </w:p>
    <w:p w:rsidR="00D67B9E" w:rsidRPr="00D67B9E" w:rsidRDefault="00D67B9E" w:rsidP="00D67B9E">
      <w:pPr>
        <w:ind w:right="-30" w:firstLine="567"/>
        <w:jc w:val="both"/>
        <w:rPr>
          <w:sz w:val="28"/>
          <w:szCs w:val="28"/>
        </w:rPr>
      </w:pPr>
      <w:r w:rsidRPr="00D67B9E">
        <w:rPr>
          <w:sz w:val="28"/>
          <w:szCs w:val="28"/>
        </w:rPr>
        <w:t>6.</w:t>
      </w:r>
      <w:r>
        <w:rPr>
          <w:sz w:val="28"/>
          <w:szCs w:val="28"/>
        </w:rPr>
        <w:t xml:space="preserve"> </w:t>
      </w:r>
      <w:r w:rsidRPr="00D67B9E">
        <w:rPr>
          <w:sz w:val="28"/>
          <w:szCs w:val="28"/>
        </w:rPr>
        <w:t>Алгебраические выражения. Числовое значение буквенного выражения. Буквенные выражения. Осуществление практических расчётов по формулам; составление несложных формул, выражающих зависимости между величинами.</w:t>
      </w:r>
    </w:p>
    <w:p w:rsidR="00D67B9E" w:rsidRDefault="00101CE0" w:rsidP="00D67B9E">
      <w:pPr>
        <w:pStyle w:val="af0"/>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Следующие элементы содержания/умения нужно считать в целом всеми обучающимися реги</w:t>
      </w:r>
      <w:r w:rsidR="00D67B9E">
        <w:rPr>
          <w:rFonts w:ascii="Times New Roman" w:hAnsi="Times New Roman"/>
          <w:sz w:val="28"/>
          <w:szCs w:val="28"/>
        </w:rPr>
        <w:t>она усвоенными недостаточно:</w:t>
      </w:r>
    </w:p>
    <w:p w:rsidR="00D67B9E" w:rsidRDefault="00D67B9E" w:rsidP="00D67B9E">
      <w:pPr>
        <w:pStyle w:val="af0"/>
        <w:spacing w:after="0" w:line="240" w:lineRule="auto"/>
        <w:ind w:left="0" w:right="-30" w:firstLine="567"/>
        <w:jc w:val="both"/>
        <w:rPr>
          <w:rFonts w:ascii="Times New Roman" w:hAnsi="Times New Roman"/>
          <w:sz w:val="28"/>
          <w:szCs w:val="28"/>
        </w:rPr>
      </w:pPr>
      <w:r>
        <w:rPr>
          <w:rFonts w:ascii="Times New Roman" w:hAnsi="Times New Roman"/>
          <w:sz w:val="28"/>
          <w:szCs w:val="28"/>
        </w:rPr>
        <w:t>1</w:t>
      </w:r>
      <w:r w:rsidR="00101CE0" w:rsidRPr="00B36FBA">
        <w:rPr>
          <w:rFonts w:ascii="Times New Roman" w:hAnsi="Times New Roman"/>
          <w:sz w:val="28"/>
          <w:szCs w:val="28"/>
        </w:rPr>
        <w:t xml:space="preserve">. Геометрия. Окружность и ее элементы. Трапеция, равнобедренная трапеция. Соотношения между сторонами и углами в прямоугольном треугольнике. Проведение доказательных рассуждений при решении задач, оценивание логической правильности рассуждений, распознавание ошибочных заключений. </w:t>
      </w:r>
    </w:p>
    <w:p w:rsidR="00D67B9E" w:rsidRDefault="00101CE0" w:rsidP="00D67B9E">
      <w:pPr>
        <w:pStyle w:val="af0"/>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 xml:space="preserve">5. Прикладная задача с прогрессией. Уметь решать задачу с применением формулы общего члена и суммы нескольких первых членов прогрессии в прикладных ситуациях. </w:t>
      </w:r>
    </w:p>
    <w:p w:rsidR="00D67B9E" w:rsidRDefault="00101CE0" w:rsidP="00D67B9E">
      <w:pPr>
        <w:pStyle w:val="af0"/>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 xml:space="preserve">6. Решение текстовой задачи алгебраическим способом. Решать текстовые задачи алгебраическим способом, интерпретировать полученный результат исходя из формулировки задачи. </w:t>
      </w:r>
    </w:p>
    <w:p w:rsidR="00D67B9E" w:rsidRDefault="00101CE0" w:rsidP="00D67B9E">
      <w:pPr>
        <w:pStyle w:val="af0"/>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 xml:space="preserve">С заданиями, соответствующими этим элементам содержания/умения, справились менее </w:t>
      </w:r>
      <w:r w:rsidR="00D67B9E">
        <w:rPr>
          <w:rFonts w:ascii="Times New Roman" w:hAnsi="Times New Roman"/>
          <w:sz w:val="28"/>
          <w:szCs w:val="28"/>
        </w:rPr>
        <w:t>55</w:t>
      </w:r>
      <w:r w:rsidRPr="00B36FBA">
        <w:rPr>
          <w:rFonts w:ascii="Times New Roman" w:hAnsi="Times New Roman"/>
          <w:sz w:val="28"/>
          <w:szCs w:val="28"/>
        </w:rPr>
        <w:t xml:space="preserve">% выпускников девятого класса. </w:t>
      </w:r>
    </w:p>
    <w:p w:rsidR="00D67B9E" w:rsidRDefault="00101CE0" w:rsidP="00D67B9E">
      <w:pPr>
        <w:pStyle w:val="af0"/>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На протяжении нескольких лет основные проблемы, возникающие при выполнении девятиклассниками экзаменационной работы, не меняются и отражают несформированность метапредметных навыков, наряду с умениями и навыками математических действий: несформированность вычислительных навыков; недостаточно развитые умения смыслового чтения, которое не позволяет по условию задания построить прави</w:t>
      </w:r>
      <w:r w:rsidR="00D67B9E">
        <w:rPr>
          <w:rFonts w:ascii="Times New Roman" w:hAnsi="Times New Roman"/>
          <w:sz w:val="28"/>
          <w:szCs w:val="28"/>
        </w:rPr>
        <w:t xml:space="preserve">льную математическую модель; </w:t>
      </w:r>
      <w:r w:rsidRPr="00B36FBA">
        <w:rPr>
          <w:rFonts w:ascii="Times New Roman" w:hAnsi="Times New Roman"/>
          <w:sz w:val="28"/>
          <w:szCs w:val="28"/>
        </w:rPr>
        <w:t xml:space="preserve">неумение понять суть вопроса, содержание задания, что приводит к построению неверного хода решения; неспособность грамотно сформулировать и оформить решение в письменном виде; недостаточные геометрические знания, слабая графическая культура. </w:t>
      </w:r>
    </w:p>
    <w:p w:rsidR="00D67B9E" w:rsidRDefault="00D67B9E" w:rsidP="00D67B9E">
      <w:pPr>
        <w:pStyle w:val="af0"/>
        <w:spacing w:after="0" w:line="240" w:lineRule="auto"/>
        <w:ind w:left="0" w:right="-30" w:firstLine="567"/>
        <w:jc w:val="both"/>
        <w:rPr>
          <w:rFonts w:ascii="Times New Roman" w:hAnsi="Times New Roman"/>
          <w:sz w:val="28"/>
          <w:szCs w:val="28"/>
        </w:rPr>
      </w:pPr>
    </w:p>
    <w:p w:rsidR="002A6396" w:rsidRPr="002A6396" w:rsidRDefault="002A6396" w:rsidP="002A6396">
      <w:pPr>
        <w:pStyle w:val="af0"/>
        <w:spacing w:after="0" w:line="240" w:lineRule="auto"/>
        <w:ind w:left="0" w:right="-30" w:firstLine="567"/>
        <w:jc w:val="both"/>
        <w:rPr>
          <w:rFonts w:ascii="Times New Roman" w:hAnsi="Times New Roman"/>
          <w:color w:val="auto"/>
          <w:sz w:val="28"/>
          <w:szCs w:val="28"/>
        </w:rPr>
      </w:pPr>
      <w:r w:rsidRPr="002A6396">
        <w:rPr>
          <w:rFonts w:ascii="Times New Roman" w:hAnsi="Times New Roman"/>
          <w:b/>
          <w:color w:val="auto"/>
          <w:sz w:val="28"/>
          <w:szCs w:val="28"/>
        </w:rPr>
        <w:t xml:space="preserve">Раздел </w:t>
      </w:r>
      <w:r w:rsidR="00101CE0" w:rsidRPr="002A6396">
        <w:rPr>
          <w:rFonts w:ascii="Times New Roman" w:hAnsi="Times New Roman"/>
          <w:b/>
          <w:color w:val="auto"/>
          <w:sz w:val="28"/>
          <w:szCs w:val="28"/>
        </w:rPr>
        <w:t xml:space="preserve">4. Рекомендации по совершенствованию методики преподавания учебного предмета </w:t>
      </w:r>
    </w:p>
    <w:p w:rsidR="002A6396" w:rsidRDefault="00101CE0" w:rsidP="002A6396">
      <w:pPr>
        <w:pStyle w:val="af0"/>
        <w:spacing w:after="0" w:line="240" w:lineRule="auto"/>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 xml:space="preserve">4.1. Рекомендации по совершенствованию преподавания учебного предмета для всех обучающихся </w:t>
      </w:r>
    </w:p>
    <w:p w:rsidR="002A6396" w:rsidRDefault="00101CE0" w:rsidP="002A6396">
      <w:pPr>
        <w:pStyle w:val="af0"/>
        <w:spacing w:after="0" w:line="240" w:lineRule="auto"/>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 xml:space="preserve">При организации образовательного процесса по подготовке к ГИА необходимо руководствоваться нормативными документами, регулирующими проведение итоговой аттестации по математике, и методическими материалами, которые находятся на сайтах ФИПИ (www.fipi.ru) и Министерства просвещения Российской Федерации (https://edu.gov.ru/). Грамотно составленная рабочая программа позволит эффективно использовать учебное время как при изучении текущего материала, так и на этапе итогового повторения и подготовки выпускников к аттестации. Это позволит </w:t>
      </w:r>
      <w:r w:rsidRPr="002A6396">
        <w:rPr>
          <w:rFonts w:ascii="Times New Roman" w:hAnsi="Times New Roman"/>
          <w:color w:val="auto"/>
          <w:sz w:val="28"/>
          <w:szCs w:val="28"/>
        </w:rPr>
        <w:lastRenderedPageBreak/>
        <w:t>учитывать возрастные и психологические особенности учащихся, организовать коррекционную работу с группами учеников различного уровня математической подготовки. Включение в календарно-тематическое планирование диагностических работ позволит отслеживать уровень усвоения обучающихся знаний по отдельным темам. Особое внимание в каждом конкретном классе следует обратить на выявление «проблемных» тем и работу над ликвидацией пробелов в знаниях и умениях, учащихся по этим темам с использованием диагностических карт класса и индивидуальных карт учащихся необходимых для системной подготовки к итоговой аттестации. При подготовке обучающихся к итоговой аттестации основное внимание необходимо сосредоточить на подготовке именно к выполнению первой части экзаменационной работы. Организованная таким образом работа позволит повторить значительно больше объем материала, сосредоточить внимание обучающихся на обсуждении подходов к решению тех или иных задач, выбору способов их решения, сопоставлению этих способов и выбору наиболее рационального, проверке полученных ответов на правдоподобие и т.п. Не следует в процессе обучения злоупотреблять тестовой формой контроля. Необходимо, чтобы обучающийся предъявлял свои рассуждения как материал для анализа и обсуждения. Для успешной сдачи ОГЭ по математике важным фактором является целостное и качественное прохождение курса математики, систематическое изучение материала, решение большого количества разнообразных задач по каждой теме – от простых к сложным, изучение отдельных методов решения задач. Итоговое повторение и завершающий этап подготовки к экзамену способствуют выявлению и ликв</w:t>
      </w:r>
      <w:r w:rsidR="002A6396" w:rsidRPr="002A6396">
        <w:rPr>
          <w:rFonts w:ascii="Times New Roman" w:hAnsi="Times New Roman"/>
          <w:color w:val="auto"/>
          <w:sz w:val="28"/>
          <w:szCs w:val="28"/>
        </w:rPr>
        <w:t>идации проблемных зон в знаниях</w:t>
      </w:r>
      <w:r w:rsidRPr="002A6396">
        <w:rPr>
          <w:rFonts w:ascii="Times New Roman" w:hAnsi="Times New Roman"/>
          <w:color w:val="auto"/>
          <w:sz w:val="28"/>
          <w:szCs w:val="28"/>
        </w:rPr>
        <w:t xml:space="preserve"> обучающиеся, закреплению имеющихся умений и навыков в решении задач, снижению вероятности ошибок. Внимательное чтение заданий, повышение уровня вычислительных навыков, и аккуратная запись решений и ответов будет способствовать получению девятиклассниками более высоких результатов итоговой аттестации. Необходимо использовать устные упражнения как подготовку к восприятию нового материала, как иллюстрацию изучаемых правил, законов, а также на этапах закрепления и повторения изученного. В устном счете развивается память учащихся, быстрота их реакции, воспитывается умение сосредоточиться, наблюдать, проявляется инициатива, вырабатывается потребность к самоконтролю, повышается культура вычислений. Систематическая отработка до автоматизма вычислительных навыков, использование приемов быстрого счета должна проводиться с начальных классов. На первых этапах систематического изучения геометрии в 7 классе следует обратить особое внимание, на то, что любая геометрическая задача должна содержать чертеж и соответствующее оформление по условию задачи, решение с теоретическим обоснованием каждого шага. Для формирования умения аргументированно и грамотно выражать свои мысли с применением математической терминологии и символики, четкого оформления решения задач учителям необходимо показывать примеры оформления решения задач. Знакомить обучающихся с критериями оценивания заданий части с </w:t>
      </w:r>
      <w:r w:rsidRPr="002A6396">
        <w:rPr>
          <w:rFonts w:ascii="Times New Roman" w:hAnsi="Times New Roman"/>
          <w:color w:val="auto"/>
          <w:sz w:val="28"/>
          <w:szCs w:val="28"/>
        </w:rPr>
        <w:lastRenderedPageBreak/>
        <w:t xml:space="preserve">развернутым ответом с использованием, размещённых на сайте ФИПИ «Методических рекомендаций для экспертов ПК»; обращать внимание учащихся на характерные ошибки участников экзамена с привлечением сканов работ прошлых лет. На протяжении всего времени изучения предмета приоритетной задачей учителя математики является организация продуктивной деятельности учащихся по развитию качеств, относящихся к функциональной грамотности, формирование практико-ориентированных умений и знаний. Включение в содержание уроков заданий, направленных на формирование универсальных действий и умения применять знания в практической деятельности, анализировать, сопоставлять, делать вывод в нестандартных ситуациях, будет способствовать не механическому заучиванию алгоритмов, а научит учеников обосновывать и свои решения. Начало решения любой текстовой или планиметрической задачи – это в первую очередь анализ текста условия, визуализация связей между компонентами задачи. Этот важный этап нельзя пропускать, без него учащиеся никогда не научатся решать задачи. Учителю на этом этапе важно учить проанализировать условие задачи, выделять ключевые факты, расшифровать понятия, входящие в условие задачи, сделать вывод следствий из условия. Не только увеличивать количество задач, решаемых на уроке, но разнообразить их контекст, важно использовать систему задач. Задачи должны быть разные, – устные и письменные, на готовых чертежах и на построение чертежа, простые и сложные, на обнаружение ошибок. Обязательно обращать внимание обучающихся на метод решения задачи. Среди задач выделить опорные, решением которых должен владеть каждый учащийся. </w:t>
      </w:r>
    </w:p>
    <w:p w:rsidR="002A6396" w:rsidRDefault="00101CE0" w:rsidP="002A6396">
      <w:pPr>
        <w:pStyle w:val="af0"/>
        <w:spacing w:after="0" w:line="240" w:lineRule="auto"/>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4.2. Рекомендации по организации дифференцированного обучения школьников с разным уровнем предметной подготовки</w:t>
      </w:r>
      <w:r w:rsidR="002A6396">
        <w:rPr>
          <w:rFonts w:ascii="Times New Roman" w:hAnsi="Times New Roman"/>
          <w:color w:val="auto"/>
          <w:sz w:val="28"/>
          <w:szCs w:val="28"/>
        </w:rPr>
        <w:t>.</w:t>
      </w:r>
    </w:p>
    <w:p w:rsidR="008F5F5C" w:rsidRPr="002A6396" w:rsidRDefault="00101CE0" w:rsidP="002A6396">
      <w:pPr>
        <w:pStyle w:val="af0"/>
        <w:spacing w:after="0" w:line="240" w:lineRule="auto"/>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 xml:space="preserve">Работа каждого учителя должна быть направлена на дифференцированное обучение школьников с разным уровнем предметной подготовки. Это достаточно сложный и трудоемкий процесс обучения, требующий от педагога колоссальных затрат и усилий при обучении. С целью выяснения уровня усвоения учащимися знаний по отдельным темам в тематическое планирование необходимо включать диагностические работы с соблюдением временного режима знаний учащихся. Рабочие программы по математике образовательной организации должны учитывать наличие различных групп обучающихся. Образовательные организации для успешной организации учебного процесса должны учитывать наличие различных групп обучающихся, которые имеют различные перспективы профессиональной деятельности и различные образовательные запросы. При разделении образовательных траекторий различных целевых групп, обучающихся существенно повысится эффективность использования учебных часов и улучшится общий результат при сдаче ОГЭ. С обучающимися, которым сложно дается изучение математики, достаточно выделить доступные им темы по предмету и помочь освоить их, отработать задания по ним, а также дать возможность самим придумать и прорешать простейшие задания. Таким образом данная группа учеников сформирует предметные навыки </w:t>
      </w:r>
      <w:r w:rsidRPr="002A6396">
        <w:rPr>
          <w:rFonts w:ascii="Times New Roman" w:hAnsi="Times New Roman"/>
          <w:color w:val="auto"/>
          <w:sz w:val="28"/>
          <w:szCs w:val="28"/>
        </w:rPr>
        <w:lastRenderedPageBreak/>
        <w:t xml:space="preserve">при решении заданий, позволяющие успешно преодолеть минимальный порог ОГЭ. Для обучающихся со средним уровнем подготовленности необходимо использовать методику, при которой они постепенно от решения стандартных заданий перейдут к заданиям с измененным содержанием. Организация работы в малых группах будет полезна для детей со средним уровнем предметной подготовки. Для сильных обучающихся требуется создание условия для продвижения: дифференцированные по уровню сложности задания, возможность саморазвития, помощь в решении заданий второй части. В целом, для успешного прохождения Государственной итоговой аттестации по математике необходимо </w:t>
      </w:r>
      <w:r w:rsidR="002A6396">
        <w:rPr>
          <w:rFonts w:ascii="Times New Roman" w:hAnsi="Times New Roman"/>
          <w:color w:val="auto"/>
          <w:sz w:val="28"/>
          <w:szCs w:val="28"/>
        </w:rPr>
        <w:t>организовать дифференцированную</w:t>
      </w:r>
      <w:r w:rsidRPr="002A6396">
        <w:rPr>
          <w:rFonts w:ascii="Times New Roman" w:hAnsi="Times New Roman"/>
          <w:color w:val="auto"/>
          <w:sz w:val="28"/>
          <w:szCs w:val="28"/>
        </w:rPr>
        <w:t xml:space="preserve"> работу с учащимися класса и на уроке, и при составлении домашних заданий и заданий, предлагаемых обучающимся на контрольных, проверочных, диагностических работах. При дифференцированной работе каждый ученик имеет возможность овладеть учебным материалом в зависимости от его способностей и индивидуальных особенностей. Должна быть отработана технология подготовки и проведения групповых и индивидуальных консультаций для учащихся в период подготовки к ОГЭ по математике. Рациональное сочетание учителем традиционных и интерактивных приемов и методов, используемых на уроке, и направленных на организацию самостоятельной деятельности каждого обучающегося позволит устранить пробелы в знаниях и умениях и поможет проводить подготовку к аттестации дифференцированно для слабых и сильных учеников.</w:t>
      </w:r>
    </w:p>
    <w:p w:rsidR="002A6396" w:rsidRDefault="001C414D" w:rsidP="002A6396">
      <w:pPr>
        <w:pStyle w:val="af0"/>
        <w:numPr>
          <w:ilvl w:val="1"/>
          <w:numId w:val="24"/>
        </w:numPr>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Рекомендации для учителей по совершенствованию организации и методики</w:t>
      </w:r>
      <w:r w:rsidR="002A6396">
        <w:rPr>
          <w:rFonts w:ascii="Times New Roman" w:hAnsi="Times New Roman"/>
          <w:color w:val="auto"/>
          <w:sz w:val="28"/>
          <w:szCs w:val="28"/>
        </w:rPr>
        <w:t xml:space="preserve"> преподавания учебного предмета.</w:t>
      </w:r>
    </w:p>
    <w:p w:rsidR="002A6396" w:rsidRDefault="001C414D" w:rsidP="002A6396">
      <w:pPr>
        <w:pStyle w:val="af0"/>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 xml:space="preserve">Анализ результатов экзамена позволяет дать учителям математики следующие рекомендации: </w:t>
      </w:r>
    </w:p>
    <w:p w:rsidR="002A6396" w:rsidRDefault="001C414D" w:rsidP="002A6396">
      <w:pPr>
        <w:pStyle w:val="af0"/>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1. Учителям необходимо реализовывать методику работы с алгоритмами для формирования умений, в частности, умений использовать формулы сокращенного умножения для преобразований выражений, умений решать квадратные уравнения и неравенства, задачи на</w:t>
      </w:r>
      <w:r w:rsidR="002A6396">
        <w:rPr>
          <w:rFonts w:ascii="Times New Roman" w:hAnsi="Times New Roman"/>
          <w:color w:val="auto"/>
          <w:sz w:val="28"/>
          <w:szCs w:val="28"/>
        </w:rPr>
        <w:t xml:space="preserve"> </w:t>
      </w:r>
      <w:r w:rsidRPr="002A6396">
        <w:rPr>
          <w:rFonts w:ascii="Times New Roman" w:hAnsi="Times New Roman"/>
          <w:color w:val="auto"/>
          <w:sz w:val="28"/>
          <w:szCs w:val="28"/>
        </w:rPr>
        <w:t xml:space="preserve">прогрессии и пр. Методика формирования умения проходит три этапа: введение (не сообщить учащимся готовый алгоритм, а организовать работу по его открытию через неоднократное выполнение операции), усвоение (отработка каждого шага с помощью специально подобранных задач) и закрепление алгоритма, включение новой операции в ранее известные алгоритмы. </w:t>
      </w:r>
    </w:p>
    <w:p w:rsidR="002A6396" w:rsidRDefault="001C414D" w:rsidP="002A6396">
      <w:pPr>
        <w:pStyle w:val="af0"/>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 xml:space="preserve">2. Начало решения любой задачи (текстовой, планиметрической) – это анализ текста условия, визуализация связей между компонентами задачи (схема, граф, чертеж, таблица). Этот этап пропускать нельзя, иначе учащиеся никогда не научаться решать задачи. Действия учителя на этом этапе – выделение ключевых фактов, расшифровка понятий, входящих в условие задачи, вывод следствий из условия, рассмотрения объекта в контексте других объектов. Учащихся </w:t>
      </w:r>
      <w:r w:rsidRPr="002A6396">
        <w:rPr>
          <w:rFonts w:ascii="Times New Roman" w:hAnsi="Times New Roman"/>
          <w:color w:val="auto"/>
          <w:sz w:val="28"/>
          <w:szCs w:val="28"/>
        </w:rPr>
        <w:lastRenderedPageBreak/>
        <w:t xml:space="preserve">надо учить добывать информацию из условия задачи, а не спрашивать сразу "Как будем решать задачу?" Чтобы сформировать навык решения задач, их надо решать. Увеличивать количество задач, решаемых на уроке. Задачи должны быть разные – устные и письменные, на готовых чертежах и на построение чертежа, простые и сложные. Чтобы совместить "качество" и "количество", надо использовать систему задач. После решения задачи обязательно акцентировать внимание учащихся, каким методом(способом) решали задачу, в чем суть этого метода? Среди задач выделить ключевые (элементарные), решением которых должен владеть каждый учащийся. Среди геометрических задач – это решение равностороннего треугольника, прямоугольного треугольника с углом 30о , доказательство равенства(подобия) треугольников, решение равнобедренного треугольника, в который вписана (около которого описана) окружность, и пр. </w:t>
      </w:r>
    </w:p>
    <w:p w:rsidR="002A6396" w:rsidRDefault="001C414D" w:rsidP="002A6396">
      <w:pPr>
        <w:pStyle w:val="af0"/>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 xml:space="preserve">3. Решение проблемы оформления выполнения заданий следует начать с запрета использования (в первую очередь учителями) "собственных" аббревиатуры и обозначений. В обязательном порядке показывать примеры оформления решения задач. Включать задачи на перевод с "русского" языка на "математический", задачи, решенные разными методами и оформленные в соответствии с ними. Учить использовать символику, учить математической письменной речи. </w:t>
      </w:r>
    </w:p>
    <w:p w:rsidR="002A6396" w:rsidRDefault="001C414D" w:rsidP="002A6396">
      <w:pPr>
        <w:pStyle w:val="af0"/>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 xml:space="preserve">4. Подготовку к ОГЭ по математике спланировать не как процесс прорешивания вариантов, а как процесс обобщения и систематизации знаний за курс основной школы. Практика показывает, что прорешивание вариантов не дает ожидаемого эффекта. Правильным подходом является систематическое изучение материала, решение большого количества разнообразных задач по каждой теме – от простых к сложным, изучение отдельных методов решения задач. Разумеется, варианты из подготовительных сборников, открытые варианты экзаменов можно и нужно использовать, но их решение не должно становиться главной целью; они дают возможность иллюстрировать и отрабатывать методы, проверитьстепень готовности учащихся, но не являются основным инструментом подготовки к экзамену. В любом случае, при проведении диагностических работ следует подбирать задачи, прямые аналоги которых в классе не разбирались. Только так учитель может составить верное представление об уровне знаний и умений своих учеников. </w:t>
      </w:r>
    </w:p>
    <w:p w:rsidR="002A6396" w:rsidRDefault="001C414D" w:rsidP="002A6396">
      <w:pPr>
        <w:pStyle w:val="af0"/>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 xml:space="preserve">5. При изучении нового материала и его отработке необходимо сочетать различные методы обучения: традиционные и интерактивные, направленные на организацию самостоятельной работы каждого ученика, что также </w:t>
      </w:r>
      <w:r w:rsidRPr="002A6396">
        <w:rPr>
          <w:rFonts w:ascii="Times New Roman" w:hAnsi="Times New Roman"/>
          <w:color w:val="auto"/>
          <w:sz w:val="28"/>
          <w:szCs w:val="28"/>
        </w:rPr>
        <w:lastRenderedPageBreak/>
        <w:t xml:space="preserve">позволит устранить пробелы в знаниях и умениях, и поможет проводить подготовку к аттестации дифференцированно для слабых и сильных учеников. </w:t>
      </w:r>
    </w:p>
    <w:p w:rsidR="002A6396" w:rsidRDefault="001C414D" w:rsidP="002A6396">
      <w:pPr>
        <w:pStyle w:val="af0"/>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 xml:space="preserve">6. Особое внимание следует уделять формированию навыков самоконтроля и самопроверки выполненных заданий. 7. Необходимо повышать уровень вычислительных навыков, развивать умение пользоваться справочными материалами, читать условие и вопрос задачи, записывать математически верно решение задачи, применять знания в нестандартных ситуациях. </w:t>
      </w:r>
    </w:p>
    <w:p w:rsidR="002A6396" w:rsidRDefault="001C414D" w:rsidP="002A6396">
      <w:pPr>
        <w:pStyle w:val="af0"/>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 xml:space="preserve">8. На РМО обратить внимание на содержательные линии «Алгебраические выражения», «Уравнения и неравенства», «Числовые последовательности», «Текстовые задачи», «Многоугольники», вызвавшие затруднения у школьников. Совершенствовать умения оценивать логическую правильность рассуждений, распознавать ошибочные заключения; осуществлять практические </w:t>
      </w:r>
      <w:r w:rsidR="002A6396" w:rsidRPr="002A6396">
        <w:rPr>
          <w:rFonts w:ascii="Times New Roman" w:hAnsi="Times New Roman"/>
          <w:color w:val="auto"/>
          <w:sz w:val="28"/>
          <w:szCs w:val="28"/>
        </w:rPr>
        <w:t>расчёты</w:t>
      </w:r>
      <w:r w:rsidRPr="002A6396">
        <w:rPr>
          <w:rFonts w:ascii="Times New Roman" w:hAnsi="Times New Roman"/>
          <w:color w:val="auto"/>
          <w:sz w:val="28"/>
          <w:szCs w:val="28"/>
        </w:rPr>
        <w:t xml:space="preserve"> по формулам, составлять несложные формулы зависимостей между величинами. Уделить особое внимание осознанности и прочности усвоения математических понятий, алгоритмов решения задач, как алгебраических, так и геометрических </w:t>
      </w:r>
    </w:p>
    <w:p w:rsidR="002A6396" w:rsidRDefault="001C414D" w:rsidP="002A6396">
      <w:pPr>
        <w:pStyle w:val="af0"/>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 xml:space="preserve">9. Со слабо успевающими обучающимися необходимо выделить круг доступных ему заданий, помочь освоить основные математические факты, позволяющие их решать и сформировать уверенные навыки их решения. Для «средних» учеников необходимо использовать методику, при которой они смогут перейти от теоретических знаний к практическим навыкам, от решения стандартных алгоритмических задач к решению задач похожего содержания, но иной формулировки и применению уже отработанных навыков в новой ситуации. Для сильных учеников требуется создание условия для продвижения: дифференцированные по уровню сложности задания, возможность саморазвития, помощь в решении заданий второй части. </w:t>
      </w:r>
    </w:p>
    <w:p w:rsidR="00CB722A" w:rsidRPr="002A6396" w:rsidRDefault="001C414D" w:rsidP="002A6396">
      <w:pPr>
        <w:pStyle w:val="af0"/>
        <w:ind w:left="0" w:right="-30" w:firstLine="567"/>
        <w:jc w:val="both"/>
        <w:rPr>
          <w:rFonts w:ascii="Times New Roman" w:hAnsi="Times New Roman"/>
          <w:color w:val="auto"/>
          <w:sz w:val="28"/>
          <w:szCs w:val="28"/>
        </w:rPr>
      </w:pPr>
      <w:r w:rsidRPr="002A6396">
        <w:rPr>
          <w:rFonts w:ascii="Times New Roman" w:hAnsi="Times New Roman"/>
          <w:color w:val="auto"/>
          <w:sz w:val="28"/>
          <w:szCs w:val="28"/>
        </w:rPr>
        <w:t>10. «Нарешивание» заданий Открытого банка ОГЭ необходимо для формирования устойчивых навыков решения, но его нужно сочетать с фундаментальной подготовкой, позволяющей сформировать у учащихся общие учебные действия, способствующие более эффективному усвоению изучаемых вопросов, а также дифференциации обучающихся по уровню подготовки. Учителю следует ставить перед каждым учащимся ту цель, которую он может реализовать в соответствии с уровнем его подготовки, при этом опираясь на самооценку и устремления каждого учащегося</w:t>
      </w:r>
    </w:p>
    <w:p w:rsidR="002A6396" w:rsidRDefault="002A6396" w:rsidP="001C414D">
      <w:pPr>
        <w:ind w:firstLine="567"/>
        <w:jc w:val="both"/>
      </w:pPr>
    </w:p>
    <w:p w:rsidR="002A6396" w:rsidRDefault="002A6396" w:rsidP="001C414D">
      <w:pPr>
        <w:ind w:firstLine="567"/>
        <w:jc w:val="both"/>
      </w:pPr>
    </w:p>
    <w:p w:rsidR="004F577C" w:rsidRDefault="00276DBF" w:rsidP="001C414D">
      <w:pPr>
        <w:ind w:firstLine="567"/>
        <w:jc w:val="both"/>
      </w:pPr>
      <w:r>
        <w:t>СОСТАВИТЕЛИ ОТЧЕТА по учебному предмету:</w:t>
      </w:r>
    </w:p>
    <w:p w:rsidR="004F577C" w:rsidRDefault="00276DBF">
      <w:pPr>
        <w:jc w:val="both"/>
        <w:rPr>
          <w:i/>
        </w:rPr>
      </w:pPr>
      <w:r>
        <w:rPr>
          <w:i/>
        </w:rPr>
        <w:t>Специалисты, привлекаемые к анализу результатов ОГЭ по учебному предмету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11624"/>
      </w:tblGrid>
      <w:tr w:rsidR="004F577C">
        <w:trPr>
          <w:tblHeader/>
        </w:trPr>
        <w:tc>
          <w:tcPr>
            <w:tcW w:w="2693" w:type="dxa"/>
            <w:tcBorders>
              <w:top w:val="single" w:sz="4" w:space="0" w:color="000000"/>
              <w:left w:val="single" w:sz="4" w:space="0" w:color="000000"/>
              <w:bottom w:val="single" w:sz="4" w:space="0" w:color="000000"/>
              <w:right w:val="single" w:sz="4" w:space="0" w:color="000000"/>
            </w:tcBorders>
            <w:vAlign w:val="center"/>
          </w:tcPr>
          <w:p w:rsidR="004F577C" w:rsidRDefault="00276DBF">
            <w:pPr>
              <w:rPr>
                <w:i/>
              </w:rPr>
            </w:pPr>
            <w:r>
              <w:rPr>
                <w:i/>
              </w:rPr>
              <w:t>Фамилия, имя, отчество</w:t>
            </w:r>
          </w:p>
        </w:tc>
        <w:tc>
          <w:tcPr>
            <w:tcW w:w="11624" w:type="dxa"/>
            <w:tcBorders>
              <w:top w:val="single" w:sz="4" w:space="0" w:color="000000"/>
              <w:left w:val="single" w:sz="4" w:space="0" w:color="000000"/>
              <w:bottom w:val="single" w:sz="4" w:space="0" w:color="000000"/>
              <w:right w:val="single" w:sz="4" w:space="0" w:color="000000"/>
            </w:tcBorders>
            <w:vAlign w:val="center"/>
          </w:tcPr>
          <w:p w:rsidR="004F577C" w:rsidRDefault="00276DBF">
            <w:pPr>
              <w:jc w:val="both"/>
              <w:rPr>
                <w:i/>
              </w:rPr>
            </w:pPr>
            <w:r>
              <w:rPr>
                <w:i/>
              </w:rPr>
              <w:t>Место работы, должность, ученая степень, ученое звание, принадлежность специалиста (к региональным организациям развития образования, к региональным организациям повышения квалификации работников образования, к региональной ПК по учебному предмету, пр.)</w:t>
            </w:r>
          </w:p>
        </w:tc>
      </w:tr>
      <w:tr w:rsidR="004F577C">
        <w:trPr>
          <w:trHeight w:val="381"/>
        </w:trPr>
        <w:tc>
          <w:tcPr>
            <w:tcW w:w="2693" w:type="dxa"/>
            <w:tcBorders>
              <w:top w:val="single" w:sz="4" w:space="0" w:color="000000"/>
              <w:left w:val="single" w:sz="4" w:space="0" w:color="000000"/>
              <w:bottom w:val="single" w:sz="4" w:space="0" w:color="000000"/>
              <w:right w:val="single" w:sz="4" w:space="0" w:color="000000"/>
            </w:tcBorders>
            <w:vAlign w:val="center"/>
          </w:tcPr>
          <w:p w:rsidR="004F577C" w:rsidRDefault="002805BA">
            <w:pPr>
              <w:rPr>
                <w:i/>
              </w:rPr>
            </w:pPr>
            <w:r>
              <w:rPr>
                <w:i/>
              </w:rPr>
              <w:t>Кашапова Гульназ Мухамедовна</w:t>
            </w:r>
          </w:p>
        </w:tc>
        <w:tc>
          <w:tcPr>
            <w:tcW w:w="11624" w:type="dxa"/>
            <w:tcBorders>
              <w:top w:val="single" w:sz="4" w:space="0" w:color="000000"/>
              <w:left w:val="single" w:sz="4" w:space="0" w:color="000000"/>
              <w:bottom w:val="single" w:sz="4" w:space="0" w:color="000000"/>
              <w:right w:val="single" w:sz="4" w:space="0" w:color="000000"/>
            </w:tcBorders>
            <w:vAlign w:val="center"/>
          </w:tcPr>
          <w:p w:rsidR="004F577C" w:rsidRDefault="002805BA">
            <w:pPr>
              <w:rPr>
                <w:i/>
              </w:rPr>
            </w:pPr>
            <w:r>
              <w:rPr>
                <w:i/>
              </w:rPr>
              <w:t>Учитель математики, председатель ПТК</w:t>
            </w:r>
          </w:p>
        </w:tc>
      </w:tr>
      <w:tr w:rsidR="004F577C">
        <w:trPr>
          <w:trHeight w:val="415"/>
        </w:trPr>
        <w:tc>
          <w:tcPr>
            <w:tcW w:w="2693" w:type="dxa"/>
            <w:tcBorders>
              <w:top w:val="single" w:sz="4" w:space="0" w:color="000000"/>
              <w:left w:val="single" w:sz="4" w:space="0" w:color="000000"/>
              <w:bottom w:val="single" w:sz="4" w:space="0" w:color="000000"/>
              <w:right w:val="single" w:sz="4" w:space="0" w:color="000000"/>
            </w:tcBorders>
            <w:vAlign w:val="center"/>
          </w:tcPr>
          <w:p w:rsidR="004F577C" w:rsidRDefault="00276DBF">
            <w:pPr>
              <w:rPr>
                <w:i/>
              </w:rPr>
            </w:pPr>
            <w:r>
              <w:rPr>
                <w:i/>
              </w:rPr>
              <w:t>…</w:t>
            </w:r>
          </w:p>
        </w:tc>
        <w:tc>
          <w:tcPr>
            <w:tcW w:w="11624" w:type="dxa"/>
            <w:tcBorders>
              <w:top w:val="single" w:sz="4" w:space="0" w:color="000000"/>
              <w:left w:val="single" w:sz="4" w:space="0" w:color="000000"/>
              <w:bottom w:val="single" w:sz="4" w:space="0" w:color="000000"/>
              <w:right w:val="single" w:sz="4" w:space="0" w:color="000000"/>
            </w:tcBorders>
            <w:vAlign w:val="center"/>
          </w:tcPr>
          <w:p w:rsidR="004F577C" w:rsidRDefault="00276DBF">
            <w:pPr>
              <w:rPr>
                <w:i/>
              </w:rPr>
            </w:pPr>
            <w:r>
              <w:rPr>
                <w:i/>
              </w:rPr>
              <w:t>…</w:t>
            </w:r>
          </w:p>
        </w:tc>
      </w:tr>
    </w:tbl>
    <w:p w:rsidR="004F577C" w:rsidRDefault="004F577C">
      <w:pPr>
        <w:rPr>
          <w:i/>
        </w:rPr>
      </w:pPr>
    </w:p>
    <w:p w:rsidR="004F577C" w:rsidRDefault="00276DBF">
      <w:pPr>
        <w:jc w:val="both"/>
        <w:rPr>
          <w:i/>
        </w:rPr>
      </w:pPr>
      <w:r>
        <w:rPr>
          <w:i/>
        </w:rPr>
        <w:t>Специалисты, привлекаемые к подготовке методических рекомендаций на основе результатов ОГЭ по учебному предмету</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11624"/>
      </w:tblGrid>
      <w:tr w:rsidR="004F577C" w:rsidTr="002805BA">
        <w:trPr>
          <w:tblHeader/>
        </w:trPr>
        <w:tc>
          <w:tcPr>
            <w:tcW w:w="2693" w:type="dxa"/>
            <w:tcBorders>
              <w:top w:val="single" w:sz="4" w:space="0" w:color="000000"/>
              <w:left w:val="single" w:sz="4" w:space="0" w:color="000000"/>
              <w:bottom w:val="single" w:sz="4" w:space="0" w:color="000000"/>
              <w:right w:val="single" w:sz="4" w:space="0" w:color="000000"/>
            </w:tcBorders>
            <w:vAlign w:val="center"/>
          </w:tcPr>
          <w:p w:rsidR="004F577C" w:rsidRDefault="00276DBF">
            <w:pPr>
              <w:rPr>
                <w:i/>
              </w:rPr>
            </w:pPr>
            <w:r>
              <w:rPr>
                <w:i/>
              </w:rPr>
              <w:t>Фамилия, имя, отчество</w:t>
            </w:r>
          </w:p>
        </w:tc>
        <w:tc>
          <w:tcPr>
            <w:tcW w:w="11624" w:type="dxa"/>
            <w:tcBorders>
              <w:top w:val="single" w:sz="4" w:space="0" w:color="000000"/>
              <w:left w:val="single" w:sz="4" w:space="0" w:color="000000"/>
              <w:bottom w:val="single" w:sz="4" w:space="0" w:color="000000"/>
              <w:right w:val="single" w:sz="4" w:space="0" w:color="000000"/>
            </w:tcBorders>
            <w:vAlign w:val="center"/>
          </w:tcPr>
          <w:p w:rsidR="004F577C" w:rsidRDefault="00276DBF">
            <w:pPr>
              <w:jc w:val="both"/>
              <w:rPr>
                <w:i/>
              </w:rPr>
            </w:pPr>
            <w:r>
              <w:rPr>
                <w:i/>
              </w:rPr>
              <w:t>Место работы, должность, ученая степень, ученое звание, принадлежность специалиста (к региональным организациям развития образования, к региональным организациям повышения квалификации работников образования, к региональной ПК по учебному предмету, пр.)</w:t>
            </w:r>
          </w:p>
        </w:tc>
      </w:tr>
      <w:tr w:rsidR="002805BA" w:rsidTr="002805BA">
        <w:trPr>
          <w:trHeight w:val="381"/>
        </w:trPr>
        <w:tc>
          <w:tcPr>
            <w:tcW w:w="2693" w:type="dxa"/>
            <w:tcBorders>
              <w:top w:val="single" w:sz="4" w:space="0" w:color="000000"/>
              <w:left w:val="single" w:sz="4" w:space="0" w:color="000000"/>
              <w:bottom w:val="single" w:sz="4" w:space="0" w:color="000000"/>
              <w:right w:val="single" w:sz="4" w:space="0" w:color="000000"/>
            </w:tcBorders>
            <w:vAlign w:val="center"/>
          </w:tcPr>
          <w:p w:rsidR="002805BA" w:rsidRDefault="002805BA" w:rsidP="002805BA">
            <w:pPr>
              <w:rPr>
                <w:i/>
              </w:rPr>
            </w:pPr>
            <w:bookmarkStart w:id="0" w:name="_GoBack" w:colFirst="0" w:colLast="0"/>
            <w:r>
              <w:rPr>
                <w:i/>
              </w:rPr>
              <w:t>Кашапова Гульназ Мухамедовна</w:t>
            </w:r>
          </w:p>
        </w:tc>
        <w:tc>
          <w:tcPr>
            <w:tcW w:w="11624" w:type="dxa"/>
            <w:tcBorders>
              <w:top w:val="single" w:sz="4" w:space="0" w:color="000000"/>
              <w:left w:val="single" w:sz="4" w:space="0" w:color="000000"/>
              <w:bottom w:val="single" w:sz="4" w:space="0" w:color="000000"/>
              <w:right w:val="single" w:sz="4" w:space="0" w:color="000000"/>
            </w:tcBorders>
            <w:vAlign w:val="center"/>
          </w:tcPr>
          <w:p w:rsidR="002805BA" w:rsidRDefault="002805BA" w:rsidP="002805BA">
            <w:pPr>
              <w:rPr>
                <w:i/>
              </w:rPr>
            </w:pPr>
            <w:r>
              <w:rPr>
                <w:i/>
              </w:rPr>
              <w:t>Учитель математики, председатель ПТК</w:t>
            </w:r>
          </w:p>
        </w:tc>
      </w:tr>
      <w:bookmarkEnd w:id="0"/>
      <w:tr w:rsidR="002805BA" w:rsidTr="002805BA">
        <w:trPr>
          <w:trHeight w:val="415"/>
        </w:trPr>
        <w:tc>
          <w:tcPr>
            <w:tcW w:w="2693" w:type="dxa"/>
            <w:tcBorders>
              <w:top w:val="single" w:sz="4" w:space="0" w:color="000000"/>
              <w:left w:val="single" w:sz="4" w:space="0" w:color="000000"/>
              <w:bottom w:val="single" w:sz="4" w:space="0" w:color="000000"/>
              <w:right w:val="single" w:sz="4" w:space="0" w:color="000000"/>
            </w:tcBorders>
            <w:vAlign w:val="center"/>
          </w:tcPr>
          <w:p w:rsidR="002805BA" w:rsidRDefault="002805BA" w:rsidP="002805BA">
            <w:pPr>
              <w:rPr>
                <w:i/>
              </w:rPr>
            </w:pPr>
            <w:r>
              <w:rPr>
                <w:i/>
              </w:rPr>
              <w:t>…</w:t>
            </w:r>
          </w:p>
        </w:tc>
        <w:tc>
          <w:tcPr>
            <w:tcW w:w="11624" w:type="dxa"/>
            <w:tcBorders>
              <w:top w:val="single" w:sz="4" w:space="0" w:color="000000"/>
              <w:left w:val="single" w:sz="4" w:space="0" w:color="000000"/>
              <w:bottom w:val="single" w:sz="4" w:space="0" w:color="000000"/>
              <w:right w:val="single" w:sz="4" w:space="0" w:color="000000"/>
            </w:tcBorders>
            <w:vAlign w:val="center"/>
          </w:tcPr>
          <w:p w:rsidR="002805BA" w:rsidRDefault="002805BA" w:rsidP="002805BA">
            <w:pPr>
              <w:rPr>
                <w:i/>
              </w:rPr>
            </w:pPr>
            <w:r>
              <w:rPr>
                <w:i/>
              </w:rPr>
              <w:t>…</w:t>
            </w:r>
          </w:p>
        </w:tc>
      </w:tr>
    </w:tbl>
    <w:p w:rsidR="004F577C" w:rsidRDefault="004F577C">
      <w:pPr>
        <w:rPr>
          <w:i/>
        </w:rPr>
      </w:pPr>
    </w:p>
    <w:p w:rsidR="004F577C" w:rsidRDefault="00276DBF">
      <w:pPr>
        <w:rPr>
          <w:i/>
        </w:rPr>
      </w:pPr>
      <w:r>
        <w:rPr>
          <w:i/>
        </w:rPr>
        <w:t>Ответственный специалист в субъекте Российской Федерации по вопросам организации проведения анализа результатов ОГЭ по учебным предметам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43"/>
        <w:gridCol w:w="11574"/>
      </w:tblGrid>
      <w:tr w:rsidR="004F577C">
        <w:tc>
          <w:tcPr>
            <w:tcW w:w="2743" w:type="dxa"/>
            <w:tcBorders>
              <w:top w:val="single" w:sz="4" w:space="0" w:color="000000"/>
              <w:left w:val="single" w:sz="4" w:space="0" w:color="000000"/>
              <w:bottom w:val="single" w:sz="4" w:space="0" w:color="000000"/>
              <w:right w:val="single" w:sz="4" w:space="0" w:color="000000"/>
            </w:tcBorders>
            <w:vAlign w:val="center"/>
          </w:tcPr>
          <w:p w:rsidR="004F577C" w:rsidRDefault="00276DBF">
            <w:pPr>
              <w:rPr>
                <w:i/>
              </w:rPr>
            </w:pPr>
            <w:r>
              <w:rPr>
                <w:i/>
              </w:rPr>
              <w:t>Фамилия, имя, отчество</w:t>
            </w:r>
          </w:p>
        </w:tc>
        <w:tc>
          <w:tcPr>
            <w:tcW w:w="11574" w:type="dxa"/>
            <w:tcBorders>
              <w:top w:val="single" w:sz="4" w:space="0" w:color="000000"/>
              <w:left w:val="single" w:sz="4" w:space="0" w:color="000000"/>
              <w:bottom w:val="single" w:sz="4" w:space="0" w:color="000000"/>
              <w:right w:val="single" w:sz="4" w:space="0" w:color="000000"/>
            </w:tcBorders>
            <w:vAlign w:val="center"/>
          </w:tcPr>
          <w:p w:rsidR="004F577C" w:rsidRDefault="00276DBF">
            <w:pPr>
              <w:jc w:val="center"/>
              <w:rPr>
                <w:i/>
              </w:rPr>
            </w:pPr>
            <w:r>
              <w:rPr>
                <w:i/>
              </w:rPr>
              <w:t>Место работы, должность, ученая степень, ученое звание</w:t>
            </w:r>
          </w:p>
        </w:tc>
      </w:tr>
      <w:tr w:rsidR="004F577C">
        <w:trPr>
          <w:trHeight w:val="385"/>
        </w:trPr>
        <w:tc>
          <w:tcPr>
            <w:tcW w:w="2743" w:type="dxa"/>
            <w:tcBorders>
              <w:top w:val="single" w:sz="4" w:space="0" w:color="000000"/>
              <w:left w:val="single" w:sz="4" w:space="0" w:color="000000"/>
              <w:bottom w:val="single" w:sz="4" w:space="0" w:color="000000"/>
              <w:right w:val="single" w:sz="4" w:space="0" w:color="000000"/>
            </w:tcBorders>
            <w:vAlign w:val="center"/>
          </w:tcPr>
          <w:p w:rsidR="004F577C" w:rsidRDefault="00276DBF">
            <w:pPr>
              <w:rPr>
                <w:i/>
              </w:rPr>
            </w:pPr>
            <w:r>
              <w:rPr>
                <w:i/>
              </w:rPr>
              <w:t>…</w:t>
            </w:r>
          </w:p>
        </w:tc>
        <w:tc>
          <w:tcPr>
            <w:tcW w:w="11574" w:type="dxa"/>
            <w:tcBorders>
              <w:top w:val="single" w:sz="4" w:space="0" w:color="000000"/>
              <w:left w:val="single" w:sz="4" w:space="0" w:color="000000"/>
              <w:bottom w:val="single" w:sz="4" w:space="0" w:color="000000"/>
              <w:right w:val="single" w:sz="4" w:space="0" w:color="000000"/>
            </w:tcBorders>
            <w:vAlign w:val="center"/>
          </w:tcPr>
          <w:p w:rsidR="004F577C" w:rsidRDefault="00276DBF">
            <w:pPr>
              <w:rPr>
                <w:i/>
              </w:rPr>
            </w:pPr>
            <w:r>
              <w:rPr>
                <w:i/>
              </w:rPr>
              <w:t>…</w:t>
            </w:r>
          </w:p>
        </w:tc>
      </w:tr>
    </w:tbl>
    <w:p w:rsidR="004F577C" w:rsidRDefault="004F577C">
      <w:pPr>
        <w:spacing w:line="360" w:lineRule="auto"/>
        <w:rPr>
          <w:sz w:val="6"/>
        </w:rPr>
      </w:pPr>
    </w:p>
    <w:sectPr w:rsidR="004F577C" w:rsidSect="0031193B">
      <w:headerReference w:type="default" r:id="rId11"/>
      <w:footerReference w:type="default" r:id="rId12"/>
      <w:pgSz w:w="16838" w:h="11906" w:orient="landscape"/>
      <w:pgMar w:top="851" w:right="850"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71B" w:rsidRDefault="0078571B">
      <w:r>
        <w:separator/>
      </w:r>
    </w:p>
  </w:endnote>
  <w:endnote w:type="continuationSeparator" w:id="0">
    <w:p w:rsidR="0078571B" w:rsidRDefault="0078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0C" w:rsidRDefault="006E3B0C">
    <w:pPr>
      <w:pStyle w:val="ac"/>
      <w:jc w:val="right"/>
    </w:pPr>
    <w:r>
      <w:rPr>
        <w:rFonts w:ascii="Times New Roman" w:hAnsi="Times New Roman"/>
        <w:sz w:val="24"/>
      </w:rPr>
      <w:fldChar w:fldCharType="begin"/>
    </w:r>
    <w:r>
      <w:instrText xml:space="preserve">PAGE </w:instrText>
    </w:r>
    <w:r>
      <w:rPr>
        <w:rFonts w:ascii="Times New Roman" w:hAnsi="Times New Roman"/>
        <w:sz w:val="24"/>
      </w:rPr>
      <w:fldChar w:fldCharType="separate"/>
    </w:r>
    <w:r w:rsidR="002805BA">
      <w:rPr>
        <w:noProof/>
      </w:rPr>
      <w:t>24</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71B" w:rsidRDefault="0078571B">
      <w:r>
        <w:separator/>
      </w:r>
    </w:p>
  </w:footnote>
  <w:footnote w:type="continuationSeparator" w:id="0">
    <w:p w:rsidR="0078571B" w:rsidRDefault="0078571B">
      <w:r>
        <w:continuationSeparator/>
      </w:r>
    </w:p>
  </w:footnote>
  <w:footnote w:id="1">
    <w:p w:rsidR="006E3B0C" w:rsidRDefault="006E3B0C">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Количество участников основного периода проведения ЕГЭ</w:t>
      </w:r>
    </w:p>
  </w:footnote>
  <w:footnote w:id="2">
    <w:p w:rsidR="006E3B0C" w:rsidRDefault="006E3B0C">
      <w:pPr>
        <w:pStyle w:val="Footnote"/>
        <w:jc w:val="both"/>
        <w:rPr>
          <w:rFonts w:ascii="Times New Roman" w:hAnsi="Times New Roman"/>
        </w:rPr>
      </w:pPr>
      <w:r>
        <w:rPr>
          <w:rFonts w:ascii="Times New Roman" w:hAnsi="Times New Roman"/>
          <w:vertAlign w:val="superscript"/>
        </w:rPr>
        <w:footnoteRef/>
      </w:r>
      <w:r>
        <w:rPr>
          <w:rFonts w:ascii="Times New Roman" w:hAnsi="Times New Roman"/>
        </w:rPr>
        <w:t xml:space="preserve"> Перечень категорий ОО может быть уточнен / дополнен с учетом специфики региональной системы образования</w:t>
      </w:r>
    </w:p>
  </w:footnote>
  <w:footnote w:id="3">
    <w:p w:rsidR="006E3B0C" w:rsidRDefault="006E3B0C">
      <w:pPr>
        <w:pStyle w:val="Footnote"/>
        <w:jc w:val="both"/>
        <w:rPr>
          <w:rFonts w:ascii="Times New Roman" w:hAnsi="Times New Roman"/>
        </w:rPr>
      </w:pPr>
      <w:r>
        <w:rPr>
          <w:rFonts w:ascii="Times New Roman" w:hAnsi="Times New Roman"/>
          <w:vertAlign w:val="superscript"/>
        </w:rPr>
        <w:footnoteRef/>
      </w:r>
      <w:r>
        <w:t xml:space="preserve"> </w:t>
      </w:r>
      <w:r>
        <w:rPr>
          <w:rFonts w:ascii="Times New Roman" w:hAnsi="Times New Roman"/>
        </w:rPr>
        <w:t>Перечень категорий ОО может быть уточнен / дополнен с учетом специфики региональной системы образования</w:t>
      </w:r>
    </w:p>
  </w:footnote>
  <w:footnote w:id="4">
    <w:p w:rsidR="006E3B0C" w:rsidRDefault="006E3B0C">
      <w:pPr>
        <w:pStyle w:val="Footnote"/>
      </w:pPr>
      <w:r>
        <w:rPr>
          <w:vertAlign w:val="superscript"/>
        </w:rPr>
        <w:footnoteRef/>
      </w:r>
      <w:r>
        <w:t xml:space="preserve"> </w:t>
      </w:r>
      <w:r>
        <w:rPr>
          <w:rFonts w:ascii="Times New Roman" w:hAnsi="Times New Roman"/>
        </w:rPr>
        <w:t>Указывается доля обучающихся от общего числа участников по предмету</w:t>
      </w:r>
    </w:p>
  </w:footnote>
  <w:footnote w:id="5">
    <w:p w:rsidR="006E3B0C" w:rsidRDefault="006E3B0C">
      <w:pPr>
        <w:pStyle w:val="Footnote"/>
        <w:jc w:val="both"/>
        <w:rPr>
          <w:rStyle w:val="afb"/>
          <w:rFonts w:ascii="Times New Roman" w:hAnsi="Times New Roman"/>
        </w:rPr>
      </w:pPr>
      <w:r>
        <w:rPr>
          <w:rStyle w:val="afb"/>
          <w:rFonts w:ascii="Times New Roman" w:hAnsi="Times New Roman"/>
        </w:rPr>
        <w:footnoteRef/>
      </w:r>
      <w:r>
        <w:t xml:space="preserve"> </w:t>
      </w:r>
      <w:r>
        <w:rPr>
          <w:rStyle w:val="afb"/>
          <w:rFonts w:ascii="Times New Roman" w:hAnsi="Times New Roman"/>
        </w:rPr>
        <w:t>Рекомендуется проводить анализ в случае, если количество участников в этом ОО достаточное для получения статистически достоверных результатов для сравнения</w:t>
      </w:r>
    </w:p>
  </w:footnote>
  <w:footnote w:id="6">
    <w:p w:rsidR="006E3B0C" w:rsidRDefault="006E3B0C">
      <w:pPr>
        <w:pStyle w:val="Footnote"/>
        <w:jc w:val="both"/>
        <w:rPr>
          <w:rStyle w:val="afb"/>
          <w:rFonts w:ascii="Times New Roman" w:hAnsi="Times New Roman"/>
        </w:rPr>
      </w:pPr>
      <w:r>
        <w:rPr>
          <w:rStyle w:val="afb"/>
          <w:rFonts w:ascii="Times New Roman" w:hAnsi="Times New Roman"/>
        </w:rPr>
        <w:footnoteRef/>
      </w:r>
    </w:p>
  </w:footnote>
  <w:footnote w:id="7">
    <w:p w:rsidR="006E3B0C" w:rsidRDefault="006E3B0C">
      <w:pPr>
        <w:pStyle w:val="Footnote"/>
        <w:jc w:val="both"/>
      </w:pPr>
      <w:r>
        <w:rPr>
          <w:vertAlign w:val="superscript"/>
        </w:rPr>
        <w:footnoteRef/>
      </w:r>
      <w:r>
        <w:rPr>
          <w:rFonts w:ascii="Times New Roman" w:hAnsi="Times New Roman"/>
        </w:rPr>
        <w:t xml:space="preserve"> При формировании отчетов по иностранным языкам рекомендуется выделять отдельные подразделы по устной и по письменной частям экзамена.</w:t>
      </w:r>
    </w:p>
  </w:footnote>
  <w:footnote w:id="8">
    <w:p w:rsidR="006E3B0C" w:rsidRDefault="006E3B0C" w:rsidP="000778FD">
      <w:pPr>
        <w:pBdr>
          <w:top w:val="nil"/>
          <w:left w:val="nil"/>
          <w:bottom w:val="nil"/>
          <w:right w:val="nil"/>
          <w:between w:val="nil"/>
        </w:pBdr>
        <w:jc w:val="both"/>
        <w:rPr>
          <w:sz w:val="20"/>
        </w:rPr>
      </w:pPr>
      <w:r>
        <w:rPr>
          <w:vertAlign w:val="superscript"/>
        </w:rPr>
        <w:footnoteRef/>
      </w:r>
      <w:r>
        <w:rPr>
          <w:sz w:val="20"/>
        </w:rPr>
        <w:t>Для политомических заданий (максимальный первичный балл за выполнение которых превышает 1 балл), средний процент выполнения задания вычисляется как сумма первичных баллов, полученных всеми участниками, выполнявшими данное задание, отнесенная к количеству этих участников.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0C" w:rsidRDefault="006E3B0C">
    <w:pPr>
      <w:pStyle w:val="af3"/>
      <w:jc w:val="center"/>
    </w:pPr>
  </w:p>
  <w:p w:rsidR="006E3B0C" w:rsidRDefault="006E3B0C">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90511"/>
    <w:multiLevelType w:val="multilevel"/>
    <w:tmpl w:val="F496C444"/>
    <w:lvl w:ilvl="0">
      <w:start w:val="1"/>
      <w:numFmt w:val="bullet"/>
      <w:lvlText w:val=""/>
      <w:lvlJc w:val="left"/>
      <w:pPr>
        <w:ind w:left="1259" w:hanging="360"/>
      </w:pPr>
      <w:rPr>
        <w:rFonts w:ascii="Symbol" w:hAnsi="Symbol"/>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1" w15:restartNumberingAfterBreak="0">
    <w:nsid w:val="0A6C01CA"/>
    <w:multiLevelType w:val="multilevel"/>
    <w:tmpl w:val="9B4A0C82"/>
    <w:lvl w:ilvl="0">
      <w:start w:val="4"/>
      <w:numFmt w:val="decimal"/>
      <w:lvlText w:val="%1."/>
      <w:lvlJc w:val="left"/>
      <w:pPr>
        <w:ind w:left="432" w:hanging="432"/>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0B92089D"/>
    <w:multiLevelType w:val="multilevel"/>
    <w:tmpl w:val="245E71B8"/>
    <w:lvl w:ilvl="0">
      <w:start w:val="1"/>
      <w:numFmt w:val="bullet"/>
      <w:lvlText w:val="o"/>
      <w:lvlJc w:val="left"/>
      <w:pPr>
        <w:ind w:left="1070"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0D372CB6"/>
    <w:multiLevelType w:val="multilevel"/>
    <w:tmpl w:val="2164724A"/>
    <w:lvl w:ilvl="0">
      <w:start w:val="3"/>
      <w:numFmt w:val="decimal"/>
      <w:lvlText w:val="%1."/>
      <w:lvlJc w:val="left"/>
      <w:pPr>
        <w:ind w:left="648" w:hanging="648"/>
      </w:pPr>
      <w:rPr>
        <w:rFonts w:hint="default"/>
      </w:rPr>
    </w:lvl>
    <w:lvl w:ilvl="1">
      <w:start w:val="2"/>
      <w:numFmt w:val="decimal"/>
      <w:lvlText w:val="%1.%2."/>
      <w:lvlJc w:val="left"/>
      <w:pPr>
        <w:ind w:left="1293" w:hanging="720"/>
      </w:pPr>
      <w:rPr>
        <w:rFonts w:hint="default"/>
      </w:rPr>
    </w:lvl>
    <w:lvl w:ilvl="2">
      <w:start w:val="2"/>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5238" w:hanging="180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744" w:hanging="2160"/>
      </w:pPr>
      <w:rPr>
        <w:rFonts w:hint="default"/>
      </w:rPr>
    </w:lvl>
  </w:abstractNum>
  <w:abstractNum w:abstractNumId="4" w15:restartNumberingAfterBreak="0">
    <w:nsid w:val="26937C32"/>
    <w:multiLevelType w:val="multilevel"/>
    <w:tmpl w:val="DBD4F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9D2375"/>
    <w:multiLevelType w:val="multilevel"/>
    <w:tmpl w:val="CEAADCD8"/>
    <w:lvl w:ilvl="0">
      <w:start w:val="1"/>
      <w:numFmt w:val="decimal"/>
      <w:lvlText w:val="%1."/>
      <w:lvlJc w:val="left"/>
      <w:pPr>
        <w:ind w:left="360" w:hanging="360"/>
      </w:pPr>
    </w:lvl>
    <w:lvl w:ilvl="1">
      <w:start w:val="1"/>
      <w:numFmt w:val="decimal"/>
      <w:lvlText w:val="%1.%2."/>
      <w:lvlJc w:val="left"/>
      <w:pPr>
        <w:ind w:left="432" w:hanging="432"/>
      </w:pPr>
      <w:rPr>
        <w:b/>
        <w:i w:val="0"/>
        <w:sz w:val="28"/>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4869EC"/>
    <w:multiLevelType w:val="multilevel"/>
    <w:tmpl w:val="9B48925C"/>
    <w:lvl w:ilvl="0">
      <w:start w:val="1"/>
      <w:numFmt w:val="decimal"/>
      <w:lvlText w:val="%1."/>
      <w:lvlJc w:val="left"/>
      <w:pPr>
        <w:ind w:left="1637" w:hanging="360"/>
      </w:pPr>
    </w:lvl>
    <w:lvl w:ilvl="1">
      <w:start w:val="1"/>
      <w:numFmt w:val="decimal"/>
      <w:lvlText w:val="%1.%2."/>
      <w:lvlJc w:val="left"/>
      <w:pPr>
        <w:ind w:left="574" w:hanging="432"/>
      </w:pPr>
      <w:rPr>
        <w:b/>
        <w:i w:val="0"/>
        <w:sz w:val="28"/>
        <w:szCs w:val="28"/>
        <w:vertAlign w:val="baseline"/>
      </w:rPr>
    </w:lvl>
    <w:lvl w:ilvl="2">
      <w:start w:val="1"/>
      <w:numFmt w:val="decimal"/>
      <w:lvlText w:val="%1.%2.%3."/>
      <w:lvlJc w:val="left"/>
      <w:pPr>
        <w:ind w:left="2292" w:hanging="504"/>
      </w:pPr>
      <w:rPr>
        <w:b/>
      </w:rPr>
    </w:lvl>
    <w:lvl w:ilvl="3">
      <w:start w:val="1"/>
      <w:numFmt w:val="decimal"/>
      <w:lvlText w:val="%1.%2.%3.%4."/>
      <w:lvlJc w:val="left"/>
      <w:pPr>
        <w:ind w:left="2796" w:hanging="648"/>
      </w:pPr>
    </w:lvl>
    <w:lvl w:ilvl="4">
      <w:start w:val="1"/>
      <w:numFmt w:val="decimal"/>
      <w:lvlText w:val="%1.%2.%3.%4.%5."/>
      <w:lvlJc w:val="left"/>
      <w:pPr>
        <w:ind w:left="3300" w:hanging="792"/>
      </w:pPr>
    </w:lvl>
    <w:lvl w:ilvl="5">
      <w:start w:val="1"/>
      <w:numFmt w:val="decimal"/>
      <w:lvlText w:val="%1.%2.%3.%4.%5.%6."/>
      <w:lvlJc w:val="left"/>
      <w:pPr>
        <w:ind w:left="3804" w:hanging="936"/>
      </w:pPr>
    </w:lvl>
    <w:lvl w:ilvl="6">
      <w:start w:val="1"/>
      <w:numFmt w:val="decimal"/>
      <w:lvlText w:val="%1.%2.%3.%4.%5.%6.%7."/>
      <w:lvlJc w:val="left"/>
      <w:pPr>
        <w:ind w:left="4308" w:hanging="1080"/>
      </w:pPr>
    </w:lvl>
    <w:lvl w:ilvl="7">
      <w:start w:val="1"/>
      <w:numFmt w:val="decimal"/>
      <w:lvlText w:val="%1.%2.%3.%4.%5.%6.%7.%8."/>
      <w:lvlJc w:val="left"/>
      <w:pPr>
        <w:ind w:left="4812" w:hanging="1224"/>
      </w:pPr>
    </w:lvl>
    <w:lvl w:ilvl="8">
      <w:start w:val="1"/>
      <w:numFmt w:val="decimal"/>
      <w:lvlText w:val="%1.%2.%3.%4.%5.%6.%7.%8.%9."/>
      <w:lvlJc w:val="left"/>
      <w:pPr>
        <w:ind w:left="5388" w:hanging="1440"/>
      </w:pPr>
    </w:lvl>
  </w:abstractNum>
  <w:abstractNum w:abstractNumId="7" w15:restartNumberingAfterBreak="0">
    <w:nsid w:val="31665259"/>
    <w:multiLevelType w:val="multilevel"/>
    <w:tmpl w:val="D9005C4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4CE66633"/>
    <w:multiLevelType w:val="multilevel"/>
    <w:tmpl w:val="151A0996"/>
    <w:lvl w:ilvl="0">
      <w:start w:val="1"/>
      <w:numFmt w:val="bullet"/>
      <w:lvlText w:val="o"/>
      <w:lvlJc w:val="left"/>
      <w:pPr>
        <w:ind w:left="1070"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15:restartNumberingAfterBreak="0">
    <w:nsid w:val="545C113F"/>
    <w:multiLevelType w:val="multilevel"/>
    <w:tmpl w:val="A4EA468C"/>
    <w:lvl w:ilvl="0">
      <w:start w:val="4"/>
      <w:numFmt w:val="decimal"/>
      <w:lvlText w:val="%1."/>
      <w:lvlJc w:val="left"/>
      <w:pPr>
        <w:ind w:left="432" w:hanging="432"/>
      </w:pPr>
      <w:rPr>
        <w:rFonts w:ascii="Times New Roman" w:hAnsi="Times New Roman" w:hint="default"/>
        <w:color w:val="auto"/>
      </w:rPr>
    </w:lvl>
    <w:lvl w:ilvl="1">
      <w:start w:val="3"/>
      <w:numFmt w:val="decimal"/>
      <w:lvlText w:val="%1.%2."/>
      <w:lvlJc w:val="left"/>
      <w:pPr>
        <w:ind w:left="1287" w:hanging="720"/>
      </w:pPr>
      <w:rPr>
        <w:rFonts w:ascii="Times New Roman" w:hAnsi="Times New Roman" w:hint="default"/>
        <w:color w:val="auto"/>
      </w:rPr>
    </w:lvl>
    <w:lvl w:ilvl="2">
      <w:start w:val="1"/>
      <w:numFmt w:val="decimal"/>
      <w:lvlText w:val="%1.%2.%3."/>
      <w:lvlJc w:val="left"/>
      <w:pPr>
        <w:ind w:left="1854" w:hanging="720"/>
      </w:pPr>
      <w:rPr>
        <w:rFonts w:ascii="Times New Roman" w:hAnsi="Times New Roman" w:hint="default"/>
        <w:color w:val="auto"/>
      </w:rPr>
    </w:lvl>
    <w:lvl w:ilvl="3">
      <w:start w:val="1"/>
      <w:numFmt w:val="decimal"/>
      <w:lvlText w:val="%1.%2.%3.%4."/>
      <w:lvlJc w:val="left"/>
      <w:pPr>
        <w:ind w:left="2781" w:hanging="1080"/>
      </w:pPr>
      <w:rPr>
        <w:rFonts w:ascii="Times New Roman" w:hAnsi="Times New Roman" w:hint="default"/>
        <w:color w:val="auto"/>
      </w:rPr>
    </w:lvl>
    <w:lvl w:ilvl="4">
      <w:start w:val="1"/>
      <w:numFmt w:val="decimal"/>
      <w:lvlText w:val="%1.%2.%3.%4.%5."/>
      <w:lvlJc w:val="left"/>
      <w:pPr>
        <w:ind w:left="3348" w:hanging="1080"/>
      </w:pPr>
      <w:rPr>
        <w:rFonts w:ascii="Times New Roman" w:hAnsi="Times New Roman" w:hint="default"/>
        <w:color w:val="auto"/>
      </w:rPr>
    </w:lvl>
    <w:lvl w:ilvl="5">
      <w:start w:val="1"/>
      <w:numFmt w:val="decimal"/>
      <w:lvlText w:val="%1.%2.%3.%4.%5.%6."/>
      <w:lvlJc w:val="left"/>
      <w:pPr>
        <w:ind w:left="4275" w:hanging="1440"/>
      </w:pPr>
      <w:rPr>
        <w:rFonts w:ascii="Times New Roman" w:hAnsi="Times New Roman" w:hint="default"/>
        <w:color w:val="auto"/>
      </w:rPr>
    </w:lvl>
    <w:lvl w:ilvl="6">
      <w:start w:val="1"/>
      <w:numFmt w:val="decimal"/>
      <w:lvlText w:val="%1.%2.%3.%4.%5.%6.%7."/>
      <w:lvlJc w:val="left"/>
      <w:pPr>
        <w:ind w:left="5202" w:hanging="1800"/>
      </w:pPr>
      <w:rPr>
        <w:rFonts w:ascii="Times New Roman" w:hAnsi="Times New Roman" w:hint="default"/>
        <w:color w:val="auto"/>
      </w:rPr>
    </w:lvl>
    <w:lvl w:ilvl="7">
      <w:start w:val="1"/>
      <w:numFmt w:val="decimal"/>
      <w:lvlText w:val="%1.%2.%3.%4.%5.%6.%7.%8."/>
      <w:lvlJc w:val="left"/>
      <w:pPr>
        <w:ind w:left="5769" w:hanging="1800"/>
      </w:pPr>
      <w:rPr>
        <w:rFonts w:ascii="Times New Roman" w:hAnsi="Times New Roman" w:hint="default"/>
        <w:color w:val="auto"/>
      </w:rPr>
    </w:lvl>
    <w:lvl w:ilvl="8">
      <w:start w:val="1"/>
      <w:numFmt w:val="decimal"/>
      <w:lvlText w:val="%1.%2.%3.%4.%5.%6.%7.%8.%9."/>
      <w:lvlJc w:val="left"/>
      <w:pPr>
        <w:ind w:left="6696" w:hanging="2160"/>
      </w:pPr>
      <w:rPr>
        <w:rFonts w:ascii="Times New Roman" w:hAnsi="Times New Roman" w:hint="default"/>
        <w:color w:val="auto"/>
      </w:rPr>
    </w:lvl>
  </w:abstractNum>
  <w:abstractNum w:abstractNumId="10" w15:restartNumberingAfterBreak="0">
    <w:nsid w:val="56610F01"/>
    <w:multiLevelType w:val="multilevel"/>
    <w:tmpl w:val="A54E4386"/>
    <w:lvl w:ilvl="0">
      <w:start w:val="1"/>
      <w:numFmt w:val="decimal"/>
      <w:lvlText w:val="%1."/>
      <w:lvlJc w:val="left"/>
      <w:pPr>
        <w:ind w:left="360" w:hanging="360"/>
      </w:pPr>
    </w:lvl>
    <w:lvl w:ilvl="1">
      <w:start w:val="1"/>
      <w:numFmt w:val="decimal"/>
      <w:lvlText w:val="%1.%2."/>
      <w:lvlJc w:val="left"/>
      <w:pPr>
        <w:ind w:left="432" w:hanging="432"/>
      </w:pPr>
      <w:rPr>
        <w:b/>
        <w:i w:val="0"/>
        <w:sz w:val="28"/>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957A26"/>
    <w:multiLevelType w:val="multilevel"/>
    <w:tmpl w:val="BFA4A68E"/>
    <w:lvl w:ilvl="0">
      <w:start w:val="2"/>
      <w:numFmt w:val="decimal"/>
      <w:lvlText w:val="%1."/>
      <w:lvlJc w:val="left"/>
      <w:pPr>
        <w:ind w:left="432" w:hanging="432"/>
      </w:pPr>
      <w:rPr>
        <w:rFonts w:hint="default"/>
      </w:rPr>
    </w:lvl>
    <w:lvl w:ilvl="1">
      <w:start w:val="3"/>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12" w15:restartNumberingAfterBreak="0">
    <w:nsid w:val="60770DDE"/>
    <w:multiLevelType w:val="multilevel"/>
    <w:tmpl w:val="471A09A4"/>
    <w:lvl w:ilvl="0">
      <w:start w:val="3"/>
      <w:numFmt w:val="decimal"/>
      <w:lvlText w:val="%1."/>
      <w:lvlJc w:val="left"/>
      <w:pPr>
        <w:ind w:left="648" w:hanging="648"/>
      </w:pPr>
      <w:rPr>
        <w:rFonts w:hint="default"/>
      </w:rPr>
    </w:lvl>
    <w:lvl w:ilvl="1">
      <w:start w:val="2"/>
      <w:numFmt w:val="decimal"/>
      <w:lvlText w:val="%1.%2."/>
      <w:lvlJc w:val="left"/>
      <w:pPr>
        <w:ind w:left="1653" w:hanging="720"/>
      </w:pPr>
      <w:rPr>
        <w:rFonts w:hint="default"/>
      </w:rPr>
    </w:lvl>
    <w:lvl w:ilvl="2">
      <w:start w:val="4"/>
      <w:numFmt w:val="decimal"/>
      <w:lvlText w:val="%1.%2.%3."/>
      <w:lvlJc w:val="left"/>
      <w:pPr>
        <w:ind w:left="2586" w:hanging="720"/>
      </w:pPr>
      <w:rPr>
        <w:rFonts w:hint="default"/>
      </w:rPr>
    </w:lvl>
    <w:lvl w:ilvl="3">
      <w:start w:val="1"/>
      <w:numFmt w:val="decimal"/>
      <w:lvlText w:val="%1.%2.%3.%4."/>
      <w:lvlJc w:val="left"/>
      <w:pPr>
        <w:ind w:left="3879" w:hanging="1080"/>
      </w:pPr>
      <w:rPr>
        <w:rFonts w:hint="default"/>
      </w:rPr>
    </w:lvl>
    <w:lvl w:ilvl="4">
      <w:start w:val="1"/>
      <w:numFmt w:val="decimal"/>
      <w:lvlText w:val="%1.%2.%3.%4.%5."/>
      <w:lvlJc w:val="left"/>
      <w:pPr>
        <w:ind w:left="4812" w:hanging="1080"/>
      </w:pPr>
      <w:rPr>
        <w:rFonts w:hint="default"/>
      </w:rPr>
    </w:lvl>
    <w:lvl w:ilvl="5">
      <w:start w:val="1"/>
      <w:numFmt w:val="decimal"/>
      <w:lvlText w:val="%1.%2.%3.%4.%5.%6."/>
      <w:lvlJc w:val="left"/>
      <w:pPr>
        <w:ind w:left="6105" w:hanging="1440"/>
      </w:pPr>
      <w:rPr>
        <w:rFonts w:hint="default"/>
      </w:rPr>
    </w:lvl>
    <w:lvl w:ilvl="6">
      <w:start w:val="1"/>
      <w:numFmt w:val="decimal"/>
      <w:lvlText w:val="%1.%2.%3.%4.%5.%6.%7."/>
      <w:lvlJc w:val="left"/>
      <w:pPr>
        <w:ind w:left="7398" w:hanging="1800"/>
      </w:pPr>
      <w:rPr>
        <w:rFonts w:hint="default"/>
      </w:rPr>
    </w:lvl>
    <w:lvl w:ilvl="7">
      <w:start w:val="1"/>
      <w:numFmt w:val="decimal"/>
      <w:lvlText w:val="%1.%2.%3.%4.%5.%6.%7.%8."/>
      <w:lvlJc w:val="left"/>
      <w:pPr>
        <w:ind w:left="8331" w:hanging="1800"/>
      </w:pPr>
      <w:rPr>
        <w:rFonts w:hint="default"/>
      </w:rPr>
    </w:lvl>
    <w:lvl w:ilvl="8">
      <w:start w:val="1"/>
      <w:numFmt w:val="decimal"/>
      <w:lvlText w:val="%1.%2.%3.%4.%5.%6.%7.%8.%9."/>
      <w:lvlJc w:val="left"/>
      <w:pPr>
        <w:ind w:left="9624" w:hanging="2160"/>
      </w:pPr>
      <w:rPr>
        <w:rFonts w:hint="default"/>
      </w:rPr>
    </w:lvl>
  </w:abstractNum>
  <w:abstractNum w:abstractNumId="13" w15:restartNumberingAfterBreak="0">
    <w:nsid w:val="63062FAE"/>
    <w:multiLevelType w:val="multilevel"/>
    <w:tmpl w:val="BB02E21C"/>
    <w:lvl w:ilvl="0">
      <w:start w:val="3"/>
      <w:numFmt w:val="decimal"/>
      <w:lvlText w:val="%1."/>
      <w:lvlJc w:val="left"/>
      <w:pPr>
        <w:ind w:left="432" w:hanging="432"/>
      </w:pPr>
      <w:rPr>
        <w:rFonts w:hint="default"/>
      </w:rPr>
    </w:lvl>
    <w:lvl w:ilvl="1">
      <w:start w:val="1"/>
      <w:numFmt w:val="decimal"/>
      <w:lvlText w:val="%1.%2."/>
      <w:lvlJc w:val="left"/>
      <w:pPr>
        <w:ind w:left="2575" w:hanging="72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645" w:hanging="108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715" w:hanging="1440"/>
      </w:pPr>
      <w:rPr>
        <w:rFonts w:hint="default"/>
      </w:rPr>
    </w:lvl>
    <w:lvl w:ilvl="6">
      <w:start w:val="1"/>
      <w:numFmt w:val="decimal"/>
      <w:lvlText w:val="%1.%2.%3.%4.%5.%6.%7."/>
      <w:lvlJc w:val="left"/>
      <w:pPr>
        <w:ind w:left="12930" w:hanging="1800"/>
      </w:pPr>
      <w:rPr>
        <w:rFonts w:hint="default"/>
      </w:rPr>
    </w:lvl>
    <w:lvl w:ilvl="7">
      <w:start w:val="1"/>
      <w:numFmt w:val="decimal"/>
      <w:lvlText w:val="%1.%2.%3.%4.%5.%6.%7.%8."/>
      <w:lvlJc w:val="left"/>
      <w:pPr>
        <w:ind w:left="14785" w:hanging="1800"/>
      </w:pPr>
      <w:rPr>
        <w:rFonts w:hint="default"/>
      </w:rPr>
    </w:lvl>
    <w:lvl w:ilvl="8">
      <w:start w:val="1"/>
      <w:numFmt w:val="decimal"/>
      <w:lvlText w:val="%1.%2.%3.%4.%5.%6.%7.%8.%9."/>
      <w:lvlJc w:val="left"/>
      <w:pPr>
        <w:ind w:left="17000" w:hanging="2160"/>
      </w:pPr>
      <w:rPr>
        <w:rFonts w:hint="default"/>
      </w:rPr>
    </w:lvl>
  </w:abstractNum>
  <w:abstractNum w:abstractNumId="14" w15:restartNumberingAfterBreak="0">
    <w:nsid w:val="6A643FAA"/>
    <w:multiLevelType w:val="multilevel"/>
    <w:tmpl w:val="4BD6B1AA"/>
    <w:lvl w:ilvl="0">
      <w:start w:val="1"/>
      <w:numFmt w:val="bullet"/>
      <w:lvlText w:val=""/>
      <w:lvlJc w:val="left"/>
      <w:pPr>
        <w:ind w:left="1259" w:hanging="360"/>
      </w:pPr>
      <w:rPr>
        <w:rFonts w:ascii="Symbol" w:hAnsi="Symbol"/>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15" w15:restartNumberingAfterBreak="0">
    <w:nsid w:val="6ADC5A76"/>
    <w:multiLevelType w:val="multilevel"/>
    <w:tmpl w:val="423C5118"/>
    <w:lvl w:ilvl="0">
      <w:start w:val="1"/>
      <w:numFmt w:val="decimal"/>
      <w:lvlText w:val="%1."/>
      <w:lvlJc w:val="left"/>
      <w:pPr>
        <w:ind w:left="1428" w:hanging="360"/>
      </w:pPr>
    </w:lvl>
    <w:lvl w:ilvl="1">
      <w:start w:val="1"/>
      <w:numFmt w:val="decimal"/>
      <w:lvlText w:val="%1.%2."/>
      <w:lvlJc w:val="left"/>
      <w:pPr>
        <w:ind w:left="1500" w:hanging="432"/>
      </w:pPr>
      <w:rPr>
        <w:b/>
        <w:i w:val="0"/>
        <w:sz w:val="28"/>
      </w:rPr>
    </w:lvl>
    <w:lvl w:ilvl="2">
      <w:start w:val="1"/>
      <w:numFmt w:val="decimal"/>
      <w:lvlText w:val="%1.%2.%3."/>
      <w:lvlJc w:val="left"/>
      <w:pPr>
        <w:ind w:left="1355" w:hanging="504"/>
      </w:pPr>
      <w:rPr>
        <w:b/>
      </w:rPr>
    </w:lvl>
    <w:lvl w:ilvl="3">
      <w:start w:val="1"/>
      <w:numFmt w:val="decimal"/>
      <w:lvlText w:val="%1.%2.%3.%4."/>
      <w:lvlJc w:val="left"/>
      <w:pPr>
        <w:ind w:left="2796" w:hanging="648"/>
      </w:pPr>
    </w:lvl>
    <w:lvl w:ilvl="4">
      <w:start w:val="1"/>
      <w:numFmt w:val="decimal"/>
      <w:lvlText w:val="%1.%2.%3.%4.%5."/>
      <w:lvlJc w:val="left"/>
      <w:pPr>
        <w:ind w:left="3300" w:hanging="792"/>
      </w:pPr>
    </w:lvl>
    <w:lvl w:ilvl="5">
      <w:start w:val="1"/>
      <w:numFmt w:val="decimal"/>
      <w:lvlText w:val="%1.%2.%3.%4.%5.%6."/>
      <w:lvlJc w:val="left"/>
      <w:pPr>
        <w:ind w:left="3804" w:hanging="936"/>
      </w:pPr>
    </w:lvl>
    <w:lvl w:ilvl="6">
      <w:start w:val="1"/>
      <w:numFmt w:val="decimal"/>
      <w:lvlText w:val="%1.%2.%3.%4.%5.%6.%7."/>
      <w:lvlJc w:val="left"/>
      <w:pPr>
        <w:ind w:left="4308" w:hanging="1080"/>
      </w:pPr>
    </w:lvl>
    <w:lvl w:ilvl="7">
      <w:start w:val="1"/>
      <w:numFmt w:val="decimal"/>
      <w:lvlText w:val="%1.%2.%3.%4.%5.%6.%7.%8."/>
      <w:lvlJc w:val="left"/>
      <w:pPr>
        <w:ind w:left="4812" w:hanging="1224"/>
      </w:pPr>
    </w:lvl>
    <w:lvl w:ilvl="8">
      <w:start w:val="1"/>
      <w:numFmt w:val="decimal"/>
      <w:lvlText w:val="%1.%2.%3.%4.%5.%6.%7.%8.%9."/>
      <w:lvlJc w:val="left"/>
      <w:pPr>
        <w:ind w:left="5388" w:hanging="1440"/>
      </w:pPr>
    </w:lvl>
  </w:abstractNum>
  <w:abstractNum w:abstractNumId="16" w15:restartNumberingAfterBreak="0">
    <w:nsid w:val="75A57E4C"/>
    <w:multiLevelType w:val="multilevel"/>
    <w:tmpl w:val="DD6030D4"/>
    <w:lvl w:ilvl="0">
      <w:start w:val="1"/>
      <w:numFmt w:val="bullet"/>
      <w:lvlText w:val=""/>
      <w:lvlJc w:val="left"/>
      <w:pPr>
        <w:ind w:left="1259" w:hanging="360"/>
      </w:pPr>
      <w:rPr>
        <w:rFonts w:ascii="Symbol" w:hAnsi="Symbol"/>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17" w15:restartNumberingAfterBreak="0">
    <w:nsid w:val="75EB79E3"/>
    <w:multiLevelType w:val="multilevel"/>
    <w:tmpl w:val="9CCA8EA8"/>
    <w:lvl w:ilvl="0">
      <w:start w:val="3"/>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15:restartNumberingAfterBreak="0">
    <w:nsid w:val="76D76CA9"/>
    <w:multiLevelType w:val="multilevel"/>
    <w:tmpl w:val="E054973A"/>
    <w:lvl w:ilvl="0">
      <w:start w:val="3"/>
      <w:numFmt w:val="decimal"/>
      <w:lvlText w:val="%1"/>
      <w:lvlJc w:val="left"/>
      <w:pPr>
        <w:ind w:left="576" w:hanging="576"/>
      </w:pPr>
      <w:rPr>
        <w:rFonts w:hint="default"/>
      </w:rPr>
    </w:lvl>
    <w:lvl w:ilvl="1">
      <w:start w:val="2"/>
      <w:numFmt w:val="decimal"/>
      <w:lvlText w:val="%1.%2"/>
      <w:lvlJc w:val="left"/>
      <w:pPr>
        <w:ind w:left="1149" w:hanging="576"/>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744" w:hanging="2160"/>
      </w:pPr>
      <w:rPr>
        <w:rFonts w:hint="default"/>
      </w:rPr>
    </w:lvl>
  </w:abstractNum>
  <w:abstractNum w:abstractNumId="19" w15:restartNumberingAfterBreak="0">
    <w:nsid w:val="776D6369"/>
    <w:multiLevelType w:val="hybridMultilevel"/>
    <w:tmpl w:val="5E2AE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8231B46"/>
    <w:multiLevelType w:val="multilevel"/>
    <w:tmpl w:val="227C3CC6"/>
    <w:lvl w:ilvl="0">
      <w:start w:val="1"/>
      <w:numFmt w:val="decimal"/>
      <w:lvlText w:val="%1."/>
      <w:lvlJc w:val="left"/>
      <w:pPr>
        <w:ind w:left="1428" w:hanging="360"/>
      </w:pPr>
    </w:lvl>
    <w:lvl w:ilvl="1">
      <w:start w:val="1"/>
      <w:numFmt w:val="decimal"/>
      <w:lvlText w:val="%1.%2."/>
      <w:lvlJc w:val="left"/>
      <w:pPr>
        <w:ind w:left="1500" w:hanging="432"/>
      </w:pPr>
      <w:rPr>
        <w:b/>
        <w:i w:val="0"/>
        <w:sz w:val="28"/>
      </w:rPr>
    </w:lvl>
    <w:lvl w:ilvl="2">
      <w:start w:val="1"/>
      <w:numFmt w:val="decimal"/>
      <w:lvlText w:val="%1.%2.%3."/>
      <w:lvlJc w:val="left"/>
      <w:pPr>
        <w:ind w:left="2292" w:hanging="504"/>
      </w:pPr>
      <w:rPr>
        <w:b/>
      </w:rPr>
    </w:lvl>
    <w:lvl w:ilvl="3">
      <w:start w:val="1"/>
      <w:numFmt w:val="decimal"/>
      <w:lvlText w:val="%1.%2.%3.%4."/>
      <w:lvlJc w:val="left"/>
      <w:pPr>
        <w:ind w:left="2796" w:hanging="648"/>
      </w:pPr>
    </w:lvl>
    <w:lvl w:ilvl="4">
      <w:start w:val="1"/>
      <w:numFmt w:val="decimal"/>
      <w:lvlText w:val="%1.%2.%3.%4.%5."/>
      <w:lvlJc w:val="left"/>
      <w:pPr>
        <w:ind w:left="3300" w:hanging="792"/>
      </w:pPr>
    </w:lvl>
    <w:lvl w:ilvl="5">
      <w:start w:val="1"/>
      <w:numFmt w:val="decimal"/>
      <w:lvlText w:val="%1.%2.%3.%4.%5.%6."/>
      <w:lvlJc w:val="left"/>
      <w:pPr>
        <w:ind w:left="3804" w:hanging="936"/>
      </w:pPr>
    </w:lvl>
    <w:lvl w:ilvl="6">
      <w:start w:val="1"/>
      <w:numFmt w:val="decimal"/>
      <w:lvlText w:val="%1.%2.%3.%4.%5.%6.%7."/>
      <w:lvlJc w:val="left"/>
      <w:pPr>
        <w:ind w:left="4308" w:hanging="1080"/>
      </w:pPr>
    </w:lvl>
    <w:lvl w:ilvl="7">
      <w:start w:val="1"/>
      <w:numFmt w:val="decimal"/>
      <w:lvlText w:val="%1.%2.%3.%4.%5.%6.%7.%8."/>
      <w:lvlJc w:val="left"/>
      <w:pPr>
        <w:ind w:left="4812" w:hanging="1224"/>
      </w:pPr>
    </w:lvl>
    <w:lvl w:ilvl="8">
      <w:start w:val="1"/>
      <w:numFmt w:val="decimal"/>
      <w:lvlText w:val="%1.%2.%3.%4.%5.%6.%7.%8.%9."/>
      <w:lvlJc w:val="left"/>
      <w:pPr>
        <w:ind w:left="5388" w:hanging="1440"/>
      </w:pPr>
    </w:lvl>
  </w:abstractNum>
  <w:abstractNum w:abstractNumId="21" w15:restartNumberingAfterBreak="0">
    <w:nsid w:val="79B7370E"/>
    <w:multiLevelType w:val="multilevel"/>
    <w:tmpl w:val="9CCA8EA8"/>
    <w:lvl w:ilvl="0">
      <w:start w:val="3"/>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2" w15:restartNumberingAfterBreak="0">
    <w:nsid w:val="7A3F0512"/>
    <w:multiLevelType w:val="multilevel"/>
    <w:tmpl w:val="8C529A28"/>
    <w:lvl w:ilvl="0">
      <w:start w:val="2"/>
      <w:numFmt w:val="decimal"/>
      <w:lvlText w:val="%1."/>
      <w:lvlJc w:val="left"/>
      <w:pPr>
        <w:ind w:left="450" w:hanging="450"/>
      </w:pPr>
      <w:rPr>
        <w:rFonts w:ascii="Times New Roman" w:hAnsi="Times New Roman" w:hint="default"/>
        <w:b/>
        <w:color w:val="000000"/>
        <w:sz w:val="28"/>
      </w:rPr>
    </w:lvl>
    <w:lvl w:ilvl="1">
      <w:start w:val="1"/>
      <w:numFmt w:val="decimal"/>
      <w:lvlText w:val="%1.%2."/>
      <w:lvlJc w:val="left"/>
      <w:pPr>
        <w:ind w:left="1146" w:hanging="720"/>
      </w:pPr>
      <w:rPr>
        <w:rFonts w:ascii="Times New Roman" w:hAnsi="Times New Roman" w:hint="default"/>
        <w:b/>
        <w:color w:val="000000"/>
        <w:sz w:val="28"/>
      </w:rPr>
    </w:lvl>
    <w:lvl w:ilvl="2">
      <w:start w:val="1"/>
      <w:numFmt w:val="decimal"/>
      <w:lvlText w:val="%1.%2.%3."/>
      <w:lvlJc w:val="left"/>
      <w:pPr>
        <w:ind w:left="1572" w:hanging="720"/>
      </w:pPr>
      <w:rPr>
        <w:rFonts w:ascii="Times New Roman" w:hAnsi="Times New Roman" w:hint="default"/>
        <w:b/>
        <w:color w:val="000000"/>
        <w:sz w:val="28"/>
      </w:rPr>
    </w:lvl>
    <w:lvl w:ilvl="3">
      <w:start w:val="1"/>
      <w:numFmt w:val="decimal"/>
      <w:lvlText w:val="%1.%2.%3.%4."/>
      <w:lvlJc w:val="left"/>
      <w:pPr>
        <w:ind w:left="2358" w:hanging="1080"/>
      </w:pPr>
      <w:rPr>
        <w:rFonts w:ascii="Times New Roman" w:hAnsi="Times New Roman" w:hint="default"/>
        <w:b/>
        <w:color w:val="000000"/>
        <w:sz w:val="28"/>
      </w:rPr>
    </w:lvl>
    <w:lvl w:ilvl="4">
      <w:start w:val="1"/>
      <w:numFmt w:val="decimal"/>
      <w:lvlText w:val="%1.%2.%3.%4.%5."/>
      <w:lvlJc w:val="left"/>
      <w:pPr>
        <w:ind w:left="2784" w:hanging="1080"/>
      </w:pPr>
      <w:rPr>
        <w:rFonts w:ascii="Times New Roman" w:hAnsi="Times New Roman" w:hint="default"/>
        <w:b/>
        <w:color w:val="000000"/>
        <w:sz w:val="28"/>
      </w:rPr>
    </w:lvl>
    <w:lvl w:ilvl="5">
      <w:start w:val="1"/>
      <w:numFmt w:val="decimal"/>
      <w:lvlText w:val="%1.%2.%3.%4.%5.%6."/>
      <w:lvlJc w:val="left"/>
      <w:pPr>
        <w:ind w:left="3570" w:hanging="1440"/>
      </w:pPr>
      <w:rPr>
        <w:rFonts w:ascii="Times New Roman" w:hAnsi="Times New Roman" w:hint="default"/>
        <w:b/>
        <w:color w:val="000000"/>
        <w:sz w:val="28"/>
      </w:rPr>
    </w:lvl>
    <w:lvl w:ilvl="6">
      <w:start w:val="1"/>
      <w:numFmt w:val="decimal"/>
      <w:lvlText w:val="%1.%2.%3.%4.%5.%6.%7."/>
      <w:lvlJc w:val="left"/>
      <w:pPr>
        <w:ind w:left="3996" w:hanging="1440"/>
      </w:pPr>
      <w:rPr>
        <w:rFonts w:ascii="Times New Roman" w:hAnsi="Times New Roman" w:hint="default"/>
        <w:b/>
        <w:color w:val="000000"/>
        <w:sz w:val="28"/>
      </w:rPr>
    </w:lvl>
    <w:lvl w:ilvl="7">
      <w:start w:val="1"/>
      <w:numFmt w:val="decimal"/>
      <w:lvlText w:val="%1.%2.%3.%4.%5.%6.%7.%8."/>
      <w:lvlJc w:val="left"/>
      <w:pPr>
        <w:ind w:left="4782" w:hanging="1800"/>
      </w:pPr>
      <w:rPr>
        <w:rFonts w:ascii="Times New Roman" w:hAnsi="Times New Roman" w:hint="default"/>
        <w:b/>
        <w:color w:val="000000"/>
        <w:sz w:val="28"/>
      </w:rPr>
    </w:lvl>
    <w:lvl w:ilvl="8">
      <w:start w:val="1"/>
      <w:numFmt w:val="decimal"/>
      <w:lvlText w:val="%1.%2.%3.%4.%5.%6.%7.%8.%9."/>
      <w:lvlJc w:val="left"/>
      <w:pPr>
        <w:ind w:left="5208" w:hanging="1800"/>
      </w:pPr>
      <w:rPr>
        <w:rFonts w:ascii="Times New Roman" w:hAnsi="Times New Roman" w:hint="default"/>
        <w:b/>
        <w:color w:val="000000"/>
        <w:sz w:val="28"/>
      </w:rPr>
    </w:lvl>
  </w:abstractNum>
  <w:abstractNum w:abstractNumId="23" w15:restartNumberingAfterBreak="0">
    <w:nsid w:val="7C0B0CCD"/>
    <w:multiLevelType w:val="multilevel"/>
    <w:tmpl w:val="74E62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20"/>
  </w:num>
  <w:num w:numId="4">
    <w:abstractNumId w:val="23"/>
  </w:num>
  <w:num w:numId="5">
    <w:abstractNumId w:val="2"/>
  </w:num>
  <w:num w:numId="6">
    <w:abstractNumId w:val="0"/>
  </w:num>
  <w:num w:numId="7">
    <w:abstractNumId w:val="16"/>
  </w:num>
  <w:num w:numId="8">
    <w:abstractNumId w:val="10"/>
  </w:num>
  <w:num w:numId="9">
    <w:abstractNumId w:val="22"/>
  </w:num>
  <w:num w:numId="10">
    <w:abstractNumId w:val="21"/>
  </w:num>
  <w:num w:numId="11">
    <w:abstractNumId w:val="7"/>
  </w:num>
  <w:num w:numId="12">
    <w:abstractNumId w:val="11"/>
  </w:num>
  <w:num w:numId="13">
    <w:abstractNumId w:val="17"/>
  </w:num>
  <w:num w:numId="14">
    <w:abstractNumId w:val="13"/>
  </w:num>
  <w:num w:numId="15">
    <w:abstractNumId w:val="18"/>
  </w:num>
  <w:num w:numId="16">
    <w:abstractNumId w:val="3"/>
  </w:num>
  <w:num w:numId="17">
    <w:abstractNumId w:val="15"/>
  </w:num>
  <w:num w:numId="18">
    <w:abstractNumId w:val="8"/>
  </w:num>
  <w:num w:numId="19">
    <w:abstractNumId w:val="14"/>
  </w:num>
  <w:num w:numId="20">
    <w:abstractNumId w:val="5"/>
  </w:num>
  <w:num w:numId="21">
    <w:abstractNumId w:val="19"/>
  </w:num>
  <w:num w:numId="22">
    <w:abstractNumId w:val="12"/>
  </w:num>
  <w:num w:numId="23">
    <w:abstractNumId w:val="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77C"/>
    <w:rsid w:val="000518B1"/>
    <w:rsid w:val="000778FD"/>
    <w:rsid w:val="00093FE8"/>
    <w:rsid w:val="00101CE0"/>
    <w:rsid w:val="001248A1"/>
    <w:rsid w:val="001C414D"/>
    <w:rsid w:val="00276DBF"/>
    <w:rsid w:val="002805BA"/>
    <w:rsid w:val="002A6396"/>
    <w:rsid w:val="0031193B"/>
    <w:rsid w:val="00330A22"/>
    <w:rsid w:val="00366AEE"/>
    <w:rsid w:val="004F577C"/>
    <w:rsid w:val="00564525"/>
    <w:rsid w:val="006E3B0C"/>
    <w:rsid w:val="006E3CED"/>
    <w:rsid w:val="00713681"/>
    <w:rsid w:val="0078571B"/>
    <w:rsid w:val="00796B46"/>
    <w:rsid w:val="008459C7"/>
    <w:rsid w:val="008B50E6"/>
    <w:rsid w:val="008F5F5C"/>
    <w:rsid w:val="00924AEC"/>
    <w:rsid w:val="00967B62"/>
    <w:rsid w:val="009B1ED2"/>
    <w:rsid w:val="00A05E5C"/>
    <w:rsid w:val="00A353D6"/>
    <w:rsid w:val="00A648F7"/>
    <w:rsid w:val="00A6552A"/>
    <w:rsid w:val="00A67C4A"/>
    <w:rsid w:val="00B25341"/>
    <w:rsid w:val="00B36FBA"/>
    <w:rsid w:val="00BC0ACA"/>
    <w:rsid w:val="00C825B6"/>
    <w:rsid w:val="00C87318"/>
    <w:rsid w:val="00C95A31"/>
    <w:rsid w:val="00CB722A"/>
    <w:rsid w:val="00CC46D2"/>
    <w:rsid w:val="00CF2E3A"/>
    <w:rsid w:val="00D67B9E"/>
    <w:rsid w:val="00E235D7"/>
    <w:rsid w:val="00E56305"/>
    <w:rsid w:val="00F26CC1"/>
    <w:rsid w:val="00F60DA8"/>
    <w:rsid w:val="00FF4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3ED36B-71E0-4A4E-BEB1-0BD1896C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rPr>
  </w:style>
  <w:style w:type="paragraph" w:styleId="1">
    <w:name w:val="heading 1"/>
    <w:basedOn w:val="a"/>
    <w:next w:val="a"/>
    <w:link w:val="10"/>
    <w:uiPriority w:val="9"/>
    <w:qFormat/>
    <w:pPr>
      <w:keepNext/>
      <w:keepLines/>
      <w:spacing w:before="480"/>
      <w:outlineLvl w:val="0"/>
    </w:pPr>
    <w:rPr>
      <w:rFonts w:ascii="Cambria" w:hAnsi="Cambria"/>
      <w:b/>
      <w:color w:val="365F91"/>
      <w:sz w:val="28"/>
    </w:rPr>
  </w:style>
  <w:style w:type="paragraph" w:styleId="2">
    <w:name w:val="heading 2"/>
    <w:basedOn w:val="a"/>
    <w:next w:val="a"/>
    <w:link w:val="20"/>
    <w:uiPriority w:val="9"/>
    <w:qFormat/>
    <w:pPr>
      <w:keepNext/>
      <w:keepLines/>
      <w:spacing w:before="40"/>
      <w:outlineLvl w:val="1"/>
    </w:pPr>
    <w:rPr>
      <w:rFonts w:ascii="Cambria" w:hAnsi="Cambria"/>
      <w:color w:val="365F91"/>
      <w:sz w:val="26"/>
    </w:rPr>
  </w:style>
  <w:style w:type="paragraph" w:styleId="3">
    <w:name w:val="heading 3"/>
    <w:basedOn w:val="a"/>
    <w:next w:val="a"/>
    <w:link w:val="30"/>
    <w:uiPriority w:val="9"/>
    <w:qFormat/>
    <w:pPr>
      <w:keepNext/>
      <w:keepLines/>
      <w:spacing w:before="200"/>
      <w:outlineLvl w:val="2"/>
    </w:pPr>
    <w:rPr>
      <w:rFonts w:ascii="Cambria" w:hAnsi="Cambria"/>
      <w:b/>
      <w:color w:val="4F81BD"/>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imes New Roman" w:hAnsi="Times New Roman"/>
      <w:sz w:val="24"/>
    </w:rPr>
  </w:style>
  <w:style w:type="paragraph" w:styleId="a3">
    <w:name w:val="Balloon Text"/>
    <w:basedOn w:val="a"/>
    <w:link w:val="a4"/>
    <w:rPr>
      <w:rFonts w:ascii="Tahoma" w:hAnsi="Tahoma"/>
      <w:sz w:val="16"/>
    </w:rPr>
  </w:style>
  <w:style w:type="character" w:customStyle="1" w:styleId="a4">
    <w:name w:val="Текст выноски Знак"/>
    <w:basedOn w:val="11"/>
    <w:link w:val="a3"/>
    <w:rPr>
      <w:rFonts w:ascii="Tahoma" w:hAnsi="Tahoma"/>
      <w:sz w:val="16"/>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Строгий1"/>
    <w:link w:val="a5"/>
    <w:rPr>
      <w:b/>
    </w:rPr>
  </w:style>
  <w:style w:type="character" w:styleId="a5">
    <w:name w:val="Strong"/>
    <w:link w:val="12"/>
    <w:rPr>
      <w:b/>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6">
    <w:name w:val="annotation text"/>
    <w:basedOn w:val="a"/>
    <w:link w:val="a7"/>
    <w:rPr>
      <w:sz w:val="20"/>
    </w:rPr>
  </w:style>
  <w:style w:type="character" w:customStyle="1" w:styleId="a7">
    <w:name w:val="Текст примечания Знак"/>
    <w:basedOn w:val="11"/>
    <w:link w:val="a6"/>
    <w:rPr>
      <w:rFonts w:ascii="Times New Roman" w:hAnsi="Times New Roman"/>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8">
    <w:name w:val="annotation subject"/>
    <w:basedOn w:val="a6"/>
    <w:next w:val="a6"/>
    <w:link w:val="a9"/>
    <w:rPr>
      <w:b/>
    </w:rPr>
  </w:style>
  <w:style w:type="character" w:customStyle="1" w:styleId="a9">
    <w:name w:val="Тема примечания Знак"/>
    <w:basedOn w:val="a7"/>
    <w:link w:val="a8"/>
    <w:rPr>
      <w:rFonts w:ascii="Times New Roman" w:hAnsi="Times New Roman"/>
      <w:b/>
      <w:sz w:val="20"/>
    </w:rPr>
  </w:style>
  <w:style w:type="paragraph" w:customStyle="1" w:styleId="Endnote">
    <w:name w:val="Endnote"/>
    <w:basedOn w:val="a"/>
    <w:link w:val="Endnote0"/>
    <w:rPr>
      <w:sz w:val="20"/>
    </w:rPr>
  </w:style>
  <w:style w:type="character" w:customStyle="1" w:styleId="Endnote0">
    <w:name w:val="Endnote"/>
    <w:basedOn w:val="11"/>
    <w:link w:val="Endnote"/>
    <w:rPr>
      <w:rFonts w:ascii="Times New Roman" w:hAnsi="Times New Roman"/>
      <w:sz w:val="20"/>
    </w:rPr>
  </w:style>
  <w:style w:type="character" w:customStyle="1" w:styleId="30">
    <w:name w:val="Заголовок 3 Знак"/>
    <w:basedOn w:val="11"/>
    <w:link w:val="3"/>
    <w:uiPriority w:val="9"/>
    <w:rPr>
      <w:rFonts w:ascii="Cambria" w:hAnsi="Cambria"/>
      <w:b/>
      <w:color w:val="4F81BD"/>
      <w:sz w:val="24"/>
    </w:rPr>
  </w:style>
  <w:style w:type="paragraph" w:styleId="aa">
    <w:name w:val="caption"/>
    <w:basedOn w:val="a"/>
    <w:next w:val="a"/>
    <w:link w:val="ab"/>
    <w:pPr>
      <w:spacing w:after="200"/>
    </w:pPr>
    <w:rPr>
      <w:i/>
      <w:color w:val="1F497D"/>
      <w:sz w:val="18"/>
    </w:rPr>
  </w:style>
  <w:style w:type="character" w:customStyle="1" w:styleId="ab">
    <w:name w:val="Название объекта Знак"/>
    <w:basedOn w:val="11"/>
    <w:link w:val="aa"/>
    <w:rPr>
      <w:rFonts w:ascii="Times New Roman" w:hAnsi="Times New Roman"/>
      <w:i/>
      <w:color w:val="1F497D"/>
      <w:sz w:val="18"/>
    </w:rPr>
  </w:style>
  <w:style w:type="paragraph" w:styleId="ac">
    <w:name w:val="footer"/>
    <w:basedOn w:val="a"/>
    <w:link w:val="ad"/>
    <w:pPr>
      <w:tabs>
        <w:tab w:val="center" w:pos="4677"/>
        <w:tab w:val="right" w:pos="9355"/>
      </w:tabs>
    </w:pPr>
    <w:rPr>
      <w:rFonts w:ascii="Calibri" w:hAnsi="Calibri"/>
      <w:sz w:val="22"/>
    </w:rPr>
  </w:style>
  <w:style w:type="character" w:customStyle="1" w:styleId="ad">
    <w:name w:val="Нижний колонтитул Знак"/>
    <w:basedOn w:val="11"/>
    <w:link w:val="ac"/>
    <w:rPr>
      <w:rFonts w:ascii="Calibri" w:hAnsi="Calibri"/>
      <w:sz w:val="22"/>
    </w:rPr>
  </w:style>
  <w:style w:type="paragraph" w:customStyle="1" w:styleId="13">
    <w:name w:val="Знак концевой сноски1"/>
    <w:link w:val="ae"/>
    <w:rPr>
      <w:vertAlign w:val="superscript"/>
    </w:rPr>
  </w:style>
  <w:style w:type="character" w:styleId="ae">
    <w:name w:val="endnote reference"/>
    <w:link w:val="13"/>
    <w:rPr>
      <w:vertAlign w:val="superscript"/>
    </w:rPr>
  </w:style>
  <w:style w:type="paragraph" w:customStyle="1" w:styleId="14">
    <w:name w:val="Знак примечания1"/>
    <w:link w:val="af"/>
    <w:rPr>
      <w:sz w:val="16"/>
    </w:rPr>
  </w:style>
  <w:style w:type="character" w:styleId="af">
    <w:name w:val="annotation reference"/>
    <w:link w:val="14"/>
    <w:rPr>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s1">
    <w:name w:val="s_1"/>
    <w:basedOn w:val="a"/>
    <w:link w:val="s10"/>
    <w:pPr>
      <w:spacing w:beforeAutospacing="1" w:afterAutospacing="1"/>
    </w:pPr>
  </w:style>
  <w:style w:type="character" w:customStyle="1" w:styleId="s10">
    <w:name w:val="s_1"/>
    <w:basedOn w:val="11"/>
    <w:link w:val="s1"/>
    <w:rPr>
      <w:rFonts w:ascii="Times New Roman" w:hAnsi="Times New Roman"/>
      <w:sz w:val="24"/>
    </w:rPr>
  </w:style>
  <w:style w:type="paragraph" w:styleId="af0">
    <w:name w:val="List Paragraph"/>
    <w:basedOn w:val="a"/>
    <w:link w:val="af1"/>
    <w:pPr>
      <w:spacing w:after="200" w:line="276" w:lineRule="auto"/>
      <w:ind w:left="720"/>
      <w:contextualSpacing/>
    </w:pPr>
    <w:rPr>
      <w:rFonts w:ascii="Calibri" w:hAnsi="Calibri"/>
      <w:sz w:val="22"/>
    </w:rPr>
  </w:style>
  <w:style w:type="character" w:customStyle="1" w:styleId="af1">
    <w:name w:val="Абзац списка Знак"/>
    <w:basedOn w:val="11"/>
    <w:link w:val="af0"/>
    <w:rPr>
      <w:rFonts w:ascii="Calibri" w:hAnsi="Calibri"/>
      <w:sz w:val="22"/>
    </w:rPr>
  </w:style>
  <w:style w:type="character" w:customStyle="1" w:styleId="50">
    <w:name w:val="Заголовок 5 Знак"/>
    <w:link w:val="5"/>
    <w:rPr>
      <w:rFonts w:ascii="XO Thames" w:hAnsi="XO Thames"/>
      <w:b/>
      <w:sz w:val="22"/>
    </w:rPr>
  </w:style>
  <w:style w:type="character" w:customStyle="1" w:styleId="10">
    <w:name w:val="Заголовок 1 Знак"/>
    <w:basedOn w:val="11"/>
    <w:link w:val="1"/>
    <w:rPr>
      <w:rFonts w:ascii="Cambria" w:hAnsi="Cambria"/>
      <w:b/>
      <w:color w:val="365F91"/>
      <w:sz w:val="28"/>
    </w:rPr>
  </w:style>
  <w:style w:type="paragraph" w:customStyle="1" w:styleId="15">
    <w:name w:val="Гиперссылка1"/>
    <w:link w:val="af2"/>
    <w:rPr>
      <w:color w:val="0000FF"/>
      <w:u w:val="single"/>
    </w:rPr>
  </w:style>
  <w:style w:type="character" w:styleId="af2">
    <w:name w:val="Hyperlink"/>
    <w:link w:val="15"/>
    <w:rPr>
      <w:color w:val="0000FF"/>
      <w:u w:val="single"/>
    </w:rPr>
  </w:style>
  <w:style w:type="paragraph" w:customStyle="1" w:styleId="Footnote">
    <w:name w:val="Footnote"/>
    <w:basedOn w:val="a"/>
    <w:link w:val="Footnote0"/>
    <w:rPr>
      <w:rFonts w:ascii="Calibri" w:hAnsi="Calibri"/>
      <w:sz w:val="20"/>
    </w:rPr>
  </w:style>
  <w:style w:type="character" w:customStyle="1" w:styleId="Footnote0">
    <w:name w:val="Footnote"/>
    <w:basedOn w:val="11"/>
    <w:link w:val="Footnote"/>
    <w:rPr>
      <w:rFonts w:ascii="Calibri" w:hAnsi="Calibri"/>
      <w:sz w:val="20"/>
    </w:rPr>
  </w:style>
  <w:style w:type="paragraph" w:styleId="af3">
    <w:name w:val="header"/>
    <w:basedOn w:val="a"/>
    <w:link w:val="af4"/>
    <w:pPr>
      <w:tabs>
        <w:tab w:val="center" w:pos="4677"/>
        <w:tab w:val="right" w:pos="9355"/>
      </w:tabs>
    </w:pPr>
  </w:style>
  <w:style w:type="character" w:customStyle="1" w:styleId="af4">
    <w:name w:val="Верхний колонтитул Знак"/>
    <w:basedOn w:val="11"/>
    <w:link w:val="af3"/>
    <w:rPr>
      <w:rFonts w:ascii="Times New Roman" w:hAnsi="Times New Roman"/>
      <w:sz w:val="24"/>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5">
    <w:link w:val="af6"/>
    <w:semiHidden/>
    <w:unhideWhenUsed/>
    <w:rPr>
      <w:rFonts w:ascii="Times New Roman" w:hAnsi="Times New Roman"/>
      <w:sz w:val="24"/>
    </w:rPr>
  </w:style>
  <w:style w:type="character" w:customStyle="1" w:styleId="af6">
    <w:link w:val="af5"/>
    <w:semiHidden/>
    <w:unhideWhenUsed/>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8">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paragraph" w:styleId="af9">
    <w:name w:val="Title"/>
    <w:basedOn w:val="a"/>
    <w:next w:val="a"/>
    <w:link w:val="afa"/>
    <w:uiPriority w:val="10"/>
    <w:qFormat/>
    <w:pPr>
      <w:spacing w:after="300"/>
      <w:contextualSpacing/>
    </w:pPr>
    <w:rPr>
      <w:rFonts w:ascii="Cambria" w:hAnsi="Cambria"/>
      <w:color w:val="17365D"/>
      <w:spacing w:val="5"/>
      <w:sz w:val="52"/>
    </w:rPr>
  </w:style>
  <w:style w:type="character" w:customStyle="1" w:styleId="afa">
    <w:name w:val="Название Знак"/>
    <w:basedOn w:val="11"/>
    <w:link w:val="af9"/>
    <w:rPr>
      <w:rFonts w:ascii="Cambria" w:hAnsi="Cambria"/>
      <w:color w:val="17365D"/>
      <w:spacing w:val="5"/>
      <w:sz w:val="52"/>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1"/>
    <w:link w:val="2"/>
    <w:rPr>
      <w:rFonts w:ascii="Cambria" w:hAnsi="Cambria"/>
      <w:color w:val="365F91"/>
      <w:sz w:val="26"/>
    </w:rPr>
  </w:style>
  <w:style w:type="paragraph" w:customStyle="1" w:styleId="19">
    <w:name w:val="Знак сноски1"/>
    <w:link w:val="afb"/>
    <w:rPr>
      <w:vertAlign w:val="superscript"/>
    </w:rPr>
  </w:style>
  <w:style w:type="character" w:styleId="afb">
    <w:name w:val="footnote reference"/>
    <w:link w:val="19"/>
    <w:rPr>
      <w:vertAlign w:val="superscript"/>
    </w:rPr>
  </w:style>
  <w:style w:type="table" w:styleId="a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8B50E6"/>
    <w:rPr>
      <w:rFonts w:ascii="TimesNewRoman" w:hAnsi="TimesNewRoman" w:hint="default"/>
      <w:b w:val="0"/>
      <w:bCs w:val="0"/>
      <w:i w:val="0"/>
      <w:iCs w:val="0"/>
      <w:color w:val="000000"/>
      <w:sz w:val="20"/>
      <w:szCs w:val="20"/>
    </w:rPr>
  </w:style>
  <w:style w:type="paragraph" w:styleId="afd">
    <w:name w:val="No Spacing"/>
    <w:uiPriority w:val="1"/>
    <w:qFormat/>
    <w:rsid w:val="000778FD"/>
    <w:rPr>
      <w:rFonts w:ascii="Times New Roman" w:eastAsiaTheme="minorHAnsi" w:hAnsi="Times New Roman" w:cstheme="minorBidi"/>
      <w:color w:val="auto"/>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48269">
      <w:bodyDiv w:val="1"/>
      <w:marLeft w:val="0"/>
      <w:marRight w:val="0"/>
      <w:marTop w:val="0"/>
      <w:marBottom w:val="0"/>
      <w:divBdr>
        <w:top w:val="none" w:sz="0" w:space="0" w:color="auto"/>
        <w:left w:val="none" w:sz="0" w:space="0" w:color="auto"/>
        <w:bottom w:val="none" w:sz="0" w:space="0" w:color="auto"/>
        <w:right w:val="none" w:sz="0" w:space="0" w:color="auto"/>
      </w:divBdr>
    </w:div>
    <w:div w:id="549922441">
      <w:bodyDiv w:val="1"/>
      <w:marLeft w:val="0"/>
      <w:marRight w:val="0"/>
      <w:marTop w:val="0"/>
      <w:marBottom w:val="0"/>
      <w:divBdr>
        <w:top w:val="none" w:sz="0" w:space="0" w:color="auto"/>
        <w:left w:val="none" w:sz="0" w:space="0" w:color="auto"/>
        <w:bottom w:val="none" w:sz="0" w:space="0" w:color="auto"/>
        <w:right w:val="none" w:sz="0" w:space="0" w:color="auto"/>
      </w:divBdr>
    </w:div>
    <w:div w:id="1220559544">
      <w:bodyDiv w:val="1"/>
      <w:marLeft w:val="0"/>
      <w:marRight w:val="0"/>
      <w:marTop w:val="0"/>
      <w:marBottom w:val="0"/>
      <w:divBdr>
        <w:top w:val="none" w:sz="0" w:space="0" w:color="auto"/>
        <w:left w:val="none" w:sz="0" w:space="0" w:color="auto"/>
        <w:bottom w:val="none" w:sz="0" w:space="0" w:color="auto"/>
        <w:right w:val="none" w:sz="0" w:space="0" w:color="auto"/>
      </w:divBdr>
    </w:div>
    <w:div w:id="1776053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1056;&#1052;&#1054;%20&#1058;&#1086;&#1094;&#1082;&#1080;&#1081;\2023-2024%20&#1091;&#1095;.&#1075;\&#1054;&#1043;&#1069;%202024\&#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1056;&#1052;&#1054;%20&#1058;&#1086;&#1094;&#1082;&#1080;&#1081;\2023-2024%20&#1091;&#1095;.&#1075;\&#1054;&#1043;&#1069;%202024\&#1051;&#1080;&#1089;&#1090;%20Microsoft%20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1056;&#1052;&#1054;%20&#1058;&#1086;&#1094;&#1082;&#1080;&#1081;\2023-2024%20&#1091;&#1095;.&#1075;\&#1054;&#1043;&#1069;%202024\&#1051;&#1080;&#1089;&#1090;%20Microsoft%20Exce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a:t>колличество участников, набравших определённое количество баллов</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Лист1!$J$5</c:f>
              <c:strCache>
                <c:ptCount val="1"/>
                <c:pt idx="0">
                  <c:v>колличество участников, набравших определённое количество баллов</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Лист1!$I$6:$I$34</c:f>
              <c:numCache>
                <c:formatCode>General</c:formatCode>
                <c:ptCount val="2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numCache>
            </c:numRef>
          </c:cat>
          <c:val>
            <c:numRef>
              <c:f>Лист1!$J$6:$J$34</c:f>
              <c:numCache>
                <c:formatCode>General</c:formatCode>
                <c:ptCount val="29"/>
                <c:pt idx="0">
                  <c:v>2</c:v>
                </c:pt>
                <c:pt idx="1">
                  <c:v>8</c:v>
                </c:pt>
                <c:pt idx="2">
                  <c:v>7</c:v>
                </c:pt>
                <c:pt idx="3">
                  <c:v>8</c:v>
                </c:pt>
                <c:pt idx="4">
                  <c:v>7</c:v>
                </c:pt>
                <c:pt idx="5">
                  <c:v>6</c:v>
                </c:pt>
                <c:pt idx="6">
                  <c:v>19</c:v>
                </c:pt>
                <c:pt idx="7">
                  <c:v>15</c:v>
                </c:pt>
                <c:pt idx="8">
                  <c:v>14</c:v>
                </c:pt>
                <c:pt idx="9">
                  <c:v>15</c:v>
                </c:pt>
                <c:pt idx="10">
                  <c:v>21</c:v>
                </c:pt>
                <c:pt idx="11">
                  <c:v>13</c:v>
                </c:pt>
                <c:pt idx="12">
                  <c:v>24</c:v>
                </c:pt>
                <c:pt idx="13">
                  <c:v>15</c:v>
                </c:pt>
                <c:pt idx="14">
                  <c:v>23</c:v>
                </c:pt>
                <c:pt idx="15">
                  <c:v>23</c:v>
                </c:pt>
                <c:pt idx="16">
                  <c:v>23</c:v>
                </c:pt>
                <c:pt idx="17">
                  <c:v>17</c:v>
                </c:pt>
                <c:pt idx="18">
                  <c:v>14</c:v>
                </c:pt>
                <c:pt idx="19">
                  <c:v>12</c:v>
                </c:pt>
                <c:pt idx="20">
                  <c:v>8</c:v>
                </c:pt>
                <c:pt idx="21">
                  <c:v>5</c:v>
                </c:pt>
                <c:pt idx="22">
                  <c:v>10</c:v>
                </c:pt>
                <c:pt idx="23">
                  <c:v>5</c:v>
                </c:pt>
                <c:pt idx="24">
                  <c:v>2</c:v>
                </c:pt>
                <c:pt idx="25">
                  <c:v>4</c:v>
                </c:pt>
                <c:pt idx="26">
                  <c:v>2</c:v>
                </c:pt>
                <c:pt idx="27">
                  <c:v>0</c:v>
                </c:pt>
                <c:pt idx="28">
                  <c:v>1</c:v>
                </c:pt>
              </c:numCache>
            </c:numRef>
          </c:val>
          <c:extLst xmlns:c16r2="http://schemas.microsoft.com/office/drawing/2015/06/chart">
            <c:ext xmlns:c16="http://schemas.microsoft.com/office/drawing/2014/chart" uri="{C3380CC4-5D6E-409C-BE32-E72D297353CC}">
              <c16:uniqueId val="{00000000-B6F8-4659-9B72-80F790C3163F}"/>
            </c:ext>
          </c:extLst>
        </c:ser>
        <c:dLbls>
          <c:dLblPos val="outEnd"/>
          <c:showLegendKey val="0"/>
          <c:showVal val="1"/>
          <c:showCatName val="0"/>
          <c:showSerName val="0"/>
          <c:showPercent val="0"/>
          <c:showBubbleSize val="0"/>
        </c:dLbls>
        <c:gapWidth val="444"/>
        <c:overlap val="-90"/>
        <c:axId val="-1844803616"/>
        <c:axId val="-1844807968"/>
      </c:barChart>
      <c:catAx>
        <c:axId val="-1844803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1844807968"/>
        <c:crosses val="autoZero"/>
        <c:auto val="1"/>
        <c:lblAlgn val="ctr"/>
        <c:lblOffset val="100"/>
        <c:noMultiLvlLbl val="0"/>
      </c:catAx>
      <c:valAx>
        <c:axId val="-1844807968"/>
        <c:scaling>
          <c:orientation val="minMax"/>
        </c:scaling>
        <c:delete val="1"/>
        <c:axPos val="l"/>
        <c:numFmt formatCode="General" sourceLinked="1"/>
        <c:majorTickMark val="none"/>
        <c:minorTickMark val="none"/>
        <c:tickLblPos val="nextTo"/>
        <c:crossAx val="-184480361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a:t>процент выполнения заданий Части</a:t>
            </a:r>
            <a:r>
              <a:rPr lang="ru-RU" baseline="0"/>
              <a:t> 1</a:t>
            </a:r>
            <a:endParaRPr lang="ru-RU"/>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Лист2!$B$1</c:f>
              <c:strCache>
                <c:ptCount val="1"/>
                <c:pt idx="0">
                  <c:v>Средний процент выполнения[1]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Лист2!$A$2:$A$21</c:f>
              <c:numCache>
                <c:formatCode>General</c:formatCode>
                <c:ptCount val="20"/>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numCache>
            </c:numRef>
          </c:cat>
          <c:val>
            <c:numRef>
              <c:f>Лист2!$B$2:$B$21</c:f>
              <c:numCache>
                <c:formatCode>General</c:formatCode>
                <c:ptCount val="20"/>
                <c:pt idx="1">
                  <c:v>86</c:v>
                </c:pt>
                <c:pt idx="2">
                  <c:v>67</c:v>
                </c:pt>
                <c:pt idx="3">
                  <c:v>66</c:v>
                </c:pt>
                <c:pt idx="4">
                  <c:v>35</c:v>
                </c:pt>
                <c:pt idx="5">
                  <c:v>73</c:v>
                </c:pt>
                <c:pt idx="6">
                  <c:v>58</c:v>
                </c:pt>
                <c:pt idx="7">
                  <c:v>77</c:v>
                </c:pt>
                <c:pt idx="8">
                  <c:v>60</c:v>
                </c:pt>
                <c:pt idx="9">
                  <c:v>55</c:v>
                </c:pt>
                <c:pt idx="10">
                  <c:v>71</c:v>
                </c:pt>
                <c:pt idx="11">
                  <c:v>59</c:v>
                </c:pt>
                <c:pt idx="12">
                  <c:v>67</c:v>
                </c:pt>
                <c:pt idx="13">
                  <c:v>54</c:v>
                </c:pt>
                <c:pt idx="14">
                  <c:v>56</c:v>
                </c:pt>
                <c:pt idx="15">
                  <c:v>66</c:v>
                </c:pt>
                <c:pt idx="16">
                  <c:v>50</c:v>
                </c:pt>
                <c:pt idx="17">
                  <c:v>58</c:v>
                </c:pt>
                <c:pt idx="18">
                  <c:v>80</c:v>
                </c:pt>
                <c:pt idx="19">
                  <c:v>51</c:v>
                </c:pt>
              </c:numCache>
            </c:numRef>
          </c:val>
          <c:extLst xmlns:c16r2="http://schemas.microsoft.com/office/drawing/2015/06/chart">
            <c:ext xmlns:c16="http://schemas.microsoft.com/office/drawing/2014/chart" uri="{C3380CC4-5D6E-409C-BE32-E72D297353CC}">
              <c16:uniqueId val="{00000000-BC7B-4E1C-AAD4-A7EF46C8FD0D}"/>
            </c:ext>
          </c:extLst>
        </c:ser>
        <c:dLbls>
          <c:dLblPos val="outEnd"/>
          <c:showLegendKey val="0"/>
          <c:showVal val="1"/>
          <c:showCatName val="0"/>
          <c:showSerName val="0"/>
          <c:showPercent val="0"/>
          <c:showBubbleSize val="0"/>
        </c:dLbls>
        <c:gapWidth val="444"/>
        <c:overlap val="-90"/>
        <c:axId val="-1844806336"/>
        <c:axId val="-1844805792"/>
      </c:barChart>
      <c:catAx>
        <c:axId val="-18448063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1844805792"/>
        <c:crosses val="autoZero"/>
        <c:auto val="1"/>
        <c:lblAlgn val="ctr"/>
        <c:lblOffset val="100"/>
        <c:noMultiLvlLbl val="0"/>
      </c:catAx>
      <c:valAx>
        <c:axId val="-1844805792"/>
        <c:scaling>
          <c:orientation val="minMax"/>
        </c:scaling>
        <c:delete val="1"/>
        <c:axPos val="l"/>
        <c:numFmt formatCode="General" sourceLinked="1"/>
        <c:majorTickMark val="none"/>
        <c:minorTickMark val="none"/>
        <c:tickLblPos val="nextTo"/>
        <c:crossAx val="-184480633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a:t>Процент выполнения заданий части 2</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Лист2!$A$1:$A$6</c:f>
              <c:numCache>
                <c:formatCode>General</c:formatCode>
                <c:ptCount val="6"/>
                <c:pt idx="0">
                  <c:v>20</c:v>
                </c:pt>
                <c:pt idx="1">
                  <c:v>21</c:v>
                </c:pt>
                <c:pt idx="2">
                  <c:v>22</c:v>
                </c:pt>
                <c:pt idx="3">
                  <c:v>23</c:v>
                </c:pt>
                <c:pt idx="4">
                  <c:v>24</c:v>
                </c:pt>
                <c:pt idx="5">
                  <c:v>25</c:v>
                </c:pt>
              </c:numCache>
            </c:numRef>
          </c:cat>
          <c:val>
            <c:numRef>
              <c:f>Лист2!$B$1:$B$6</c:f>
              <c:numCache>
                <c:formatCode>General</c:formatCode>
                <c:ptCount val="6"/>
                <c:pt idx="0">
                  <c:v>11</c:v>
                </c:pt>
                <c:pt idx="1">
                  <c:v>1.8</c:v>
                </c:pt>
                <c:pt idx="2">
                  <c:v>4.5999999999999996</c:v>
                </c:pt>
                <c:pt idx="3">
                  <c:v>10.8</c:v>
                </c:pt>
                <c:pt idx="4">
                  <c:v>6.8</c:v>
                </c:pt>
                <c:pt idx="5">
                  <c:v>0</c:v>
                </c:pt>
              </c:numCache>
            </c:numRef>
          </c:val>
          <c:extLst xmlns:c16r2="http://schemas.microsoft.com/office/drawing/2015/06/chart">
            <c:ext xmlns:c16="http://schemas.microsoft.com/office/drawing/2014/chart" uri="{C3380CC4-5D6E-409C-BE32-E72D297353CC}">
              <c16:uniqueId val="{00000000-E02D-45FF-886D-DAC4E0A89E9B}"/>
            </c:ext>
          </c:extLst>
        </c:ser>
        <c:dLbls>
          <c:dLblPos val="outEnd"/>
          <c:showLegendKey val="0"/>
          <c:showVal val="1"/>
          <c:showCatName val="0"/>
          <c:showSerName val="0"/>
          <c:showPercent val="0"/>
          <c:showBubbleSize val="0"/>
        </c:dLbls>
        <c:gapWidth val="444"/>
        <c:overlap val="-90"/>
        <c:axId val="-1844801984"/>
        <c:axId val="-1844805248"/>
      </c:barChart>
      <c:catAx>
        <c:axId val="-1844801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1844805248"/>
        <c:crosses val="autoZero"/>
        <c:auto val="1"/>
        <c:lblAlgn val="ctr"/>
        <c:lblOffset val="100"/>
        <c:noMultiLvlLbl val="0"/>
      </c:catAx>
      <c:valAx>
        <c:axId val="-1844805248"/>
        <c:scaling>
          <c:orientation val="minMax"/>
        </c:scaling>
        <c:delete val="1"/>
        <c:axPos val="l"/>
        <c:numFmt formatCode="General" sourceLinked="1"/>
        <c:majorTickMark val="none"/>
        <c:minorTickMark val="none"/>
        <c:tickLblPos val="nextTo"/>
        <c:crossAx val="-184480198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C5478-BD75-4CC8-8C89-ACB75489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7210</Words>
  <Characters>41103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2024-06-26T04:37:00Z</dcterms:created>
  <dcterms:modified xsi:type="dcterms:W3CDTF">2024-06-26T04:37:00Z</dcterms:modified>
</cp:coreProperties>
</file>